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996"/>
      </w:tblGrid>
      <w:tr w:rsidR="001C6DC1" w:rsidRPr="00C72AB6" w14:paraId="4F6AC77E" w14:textId="77777777" w:rsidTr="001C6DC1">
        <w:tc>
          <w:tcPr>
            <w:tcW w:w="3828" w:type="dxa"/>
          </w:tcPr>
          <w:p w14:paraId="68503C02" w14:textId="77777777" w:rsidR="001C6DC1" w:rsidRPr="001C6DC1" w:rsidRDefault="001C6DC1" w:rsidP="00C00898">
            <w:pPr>
              <w:jc w:val="center"/>
              <w:rPr>
                <w:b/>
                <w:spacing w:val="-4"/>
                <w:sz w:val="28"/>
                <w:szCs w:val="28"/>
              </w:rPr>
            </w:pPr>
            <w:r w:rsidRPr="001C6DC1">
              <w:rPr>
                <w:b/>
                <w:spacing w:val="-4"/>
                <w:sz w:val="28"/>
                <w:szCs w:val="28"/>
              </w:rPr>
              <w:t>BỘ KẾ HOẠCH VÀ ĐẦU TƯ</w:t>
            </w:r>
          </w:p>
          <w:p w14:paraId="691B0658" w14:textId="77777777" w:rsidR="001C6DC1" w:rsidRPr="001C6DC1" w:rsidRDefault="001C6DC1" w:rsidP="00C00898">
            <w:pPr>
              <w:jc w:val="center"/>
              <w:rPr>
                <w:strike/>
                <w:sz w:val="28"/>
                <w:szCs w:val="28"/>
                <w:vertAlign w:val="superscript"/>
              </w:rPr>
            </w:pPr>
            <w:r w:rsidRPr="001C6DC1">
              <w:rPr>
                <w:strike/>
                <w:color w:val="FFFFFF" w:themeColor="background1"/>
                <w:sz w:val="28"/>
                <w:szCs w:val="28"/>
                <w:vertAlign w:val="superscript"/>
              </w:rPr>
              <w:t>.</w:t>
            </w:r>
            <w:r w:rsidRPr="001C6DC1">
              <w:rPr>
                <w:strike/>
                <w:sz w:val="28"/>
                <w:szCs w:val="28"/>
                <w:vertAlign w:val="superscript"/>
              </w:rPr>
              <w:t xml:space="preserve">                       </w:t>
            </w:r>
            <w:r w:rsidRPr="001C6DC1">
              <w:rPr>
                <w:strike/>
                <w:color w:val="FFFFFF" w:themeColor="background1"/>
                <w:sz w:val="28"/>
                <w:szCs w:val="28"/>
                <w:vertAlign w:val="superscript"/>
              </w:rPr>
              <w:t>.</w:t>
            </w:r>
          </w:p>
        </w:tc>
        <w:tc>
          <w:tcPr>
            <w:tcW w:w="5996" w:type="dxa"/>
          </w:tcPr>
          <w:p w14:paraId="4CCF5435" w14:textId="77777777" w:rsidR="001C6DC1" w:rsidRPr="001C6DC1" w:rsidRDefault="001C6DC1" w:rsidP="00C00898">
            <w:pPr>
              <w:jc w:val="center"/>
              <w:rPr>
                <w:b/>
                <w:spacing w:val="-4"/>
                <w:sz w:val="28"/>
                <w:szCs w:val="28"/>
              </w:rPr>
            </w:pPr>
            <w:r w:rsidRPr="001C6DC1">
              <w:rPr>
                <w:b/>
                <w:spacing w:val="-4"/>
                <w:sz w:val="28"/>
                <w:szCs w:val="28"/>
              </w:rPr>
              <w:t>CỘNG HÒA XÃ HỘI CHỦ NGHĨA VIỆT NAM</w:t>
            </w:r>
          </w:p>
          <w:p w14:paraId="48DE40DB" w14:textId="77777777" w:rsidR="001C6DC1" w:rsidRPr="001C6DC1" w:rsidRDefault="001C6DC1" w:rsidP="00C00898">
            <w:pPr>
              <w:jc w:val="center"/>
              <w:rPr>
                <w:b/>
                <w:sz w:val="28"/>
                <w:szCs w:val="28"/>
              </w:rPr>
            </w:pPr>
            <w:r w:rsidRPr="001C6DC1">
              <w:rPr>
                <w:b/>
                <w:sz w:val="28"/>
                <w:szCs w:val="28"/>
              </w:rPr>
              <w:t>Độc lập - Tự do - Hạnh phúc</w:t>
            </w:r>
          </w:p>
          <w:p w14:paraId="116AF5F7" w14:textId="77777777" w:rsidR="001C6DC1" w:rsidRPr="001C6DC1" w:rsidRDefault="001C6DC1" w:rsidP="00C00898">
            <w:pPr>
              <w:jc w:val="center"/>
              <w:rPr>
                <w:strike/>
                <w:sz w:val="28"/>
                <w:szCs w:val="28"/>
                <w:vertAlign w:val="superscript"/>
              </w:rPr>
            </w:pPr>
            <w:r w:rsidRPr="001C6DC1">
              <w:rPr>
                <w:strike/>
                <w:color w:val="FFFFFF" w:themeColor="background1"/>
                <w:sz w:val="28"/>
                <w:szCs w:val="28"/>
                <w:vertAlign w:val="superscript"/>
              </w:rPr>
              <w:t>.</w:t>
            </w:r>
            <w:r w:rsidRPr="001C6DC1">
              <w:rPr>
                <w:strike/>
                <w:sz w:val="28"/>
                <w:szCs w:val="28"/>
                <w:vertAlign w:val="superscript"/>
              </w:rPr>
              <w:t xml:space="preserve">                                                                 </w:t>
            </w:r>
            <w:r w:rsidRPr="001C6DC1">
              <w:rPr>
                <w:strike/>
                <w:color w:val="FFFFFF" w:themeColor="background1"/>
                <w:sz w:val="28"/>
                <w:szCs w:val="28"/>
                <w:vertAlign w:val="superscript"/>
              </w:rPr>
              <w:t>.</w:t>
            </w:r>
          </w:p>
        </w:tc>
      </w:tr>
      <w:tr w:rsidR="001C6DC1" w14:paraId="33AB2600" w14:textId="77777777" w:rsidTr="001C6DC1">
        <w:tc>
          <w:tcPr>
            <w:tcW w:w="3828" w:type="dxa"/>
          </w:tcPr>
          <w:p w14:paraId="4E74008B" w14:textId="06665819" w:rsidR="001C6DC1" w:rsidRPr="001C6DC1" w:rsidRDefault="001C6DC1" w:rsidP="00C00898">
            <w:pPr>
              <w:jc w:val="center"/>
              <w:rPr>
                <w:sz w:val="28"/>
                <w:szCs w:val="28"/>
              </w:rPr>
            </w:pPr>
            <w:r w:rsidRPr="001C6DC1">
              <w:rPr>
                <w:sz w:val="28"/>
                <w:szCs w:val="28"/>
              </w:rPr>
              <w:t>Số</w:t>
            </w:r>
            <w:r w:rsidR="006B6B9C">
              <w:rPr>
                <w:sz w:val="28"/>
                <w:szCs w:val="28"/>
              </w:rPr>
              <w:t>: 8463</w:t>
            </w:r>
            <w:r w:rsidRPr="001C6DC1">
              <w:rPr>
                <w:sz w:val="28"/>
                <w:szCs w:val="28"/>
              </w:rPr>
              <w:t>/BC-BKHĐT</w:t>
            </w:r>
          </w:p>
        </w:tc>
        <w:tc>
          <w:tcPr>
            <w:tcW w:w="5996" w:type="dxa"/>
          </w:tcPr>
          <w:p w14:paraId="5345B12E" w14:textId="3E7EBF0B" w:rsidR="001C6DC1" w:rsidRPr="001C6DC1" w:rsidRDefault="001C6DC1" w:rsidP="006B6B9C">
            <w:pPr>
              <w:jc w:val="center"/>
              <w:rPr>
                <w:i/>
                <w:sz w:val="28"/>
                <w:szCs w:val="28"/>
              </w:rPr>
            </w:pPr>
            <w:r w:rsidRPr="001C6DC1">
              <w:rPr>
                <w:i/>
                <w:sz w:val="28"/>
                <w:szCs w:val="28"/>
              </w:rPr>
              <w:t xml:space="preserve">Hà Nội, ngày </w:t>
            </w:r>
            <w:r w:rsidR="006B6B9C">
              <w:rPr>
                <w:i/>
                <w:sz w:val="28"/>
                <w:szCs w:val="28"/>
              </w:rPr>
              <w:t>21</w:t>
            </w:r>
            <w:r w:rsidRPr="001C6DC1">
              <w:rPr>
                <w:i/>
                <w:sz w:val="28"/>
                <w:szCs w:val="28"/>
              </w:rPr>
              <w:t xml:space="preserve"> tháng 12 năm 2020</w:t>
            </w:r>
          </w:p>
        </w:tc>
      </w:tr>
    </w:tbl>
    <w:p w14:paraId="47DDA43E" w14:textId="07F0E954" w:rsidR="001C6DC1" w:rsidRDefault="001C6DC1" w:rsidP="001C6DC1"/>
    <w:p w14:paraId="4033DE35" w14:textId="77777777" w:rsidR="001C6DC1" w:rsidRPr="001C6DC1" w:rsidRDefault="001C6DC1" w:rsidP="001C6DC1">
      <w:pPr>
        <w:rPr>
          <w:sz w:val="28"/>
          <w:szCs w:val="28"/>
        </w:rPr>
      </w:pPr>
    </w:p>
    <w:p w14:paraId="1CF2BAFD" w14:textId="77777777" w:rsidR="001C6DC1" w:rsidRPr="001C6DC1" w:rsidRDefault="001C6DC1" w:rsidP="001C6DC1">
      <w:pPr>
        <w:jc w:val="center"/>
        <w:rPr>
          <w:b/>
          <w:sz w:val="28"/>
          <w:szCs w:val="28"/>
        </w:rPr>
      </w:pPr>
      <w:r w:rsidRPr="001C6DC1">
        <w:rPr>
          <w:b/>
          <w:sz w:val="28"/>
          <w:szCs w:val="28"/>
        </w:rPr>
        <w:t>BÁO CÁO TÓM TẮT</w:t>
      </w:r>
    </w:p>
    <w:p w14:paraId="578B3534" w14:textId="77777777" w:rsidR="0012506A" w:rsidRDefault="001C6DC1" w:rsidP="0012506A">
      <w:pPr>
        <w:jc w:val="center"/>
        <w:rPr>
          <w:b/>
          <w:sz w:val="28"/>
          <w:szCs w:val="28"/>
        </w:rPr>
      </w:pPr>
      <w:r w:rsidRPr="001C6DC1">
        <w:rPr>
          <w:b/>
          <w:sz w:val="28"/>
          <w:szCs w:val="28"/>
        </w:rPr>
        <w:t xml:space="preserve">Tình hình và kết quả thực hiện cơ cấu lại nền kinh tế, </w:t>
      </w:r>
    </w:p>
    <w:p w14:paraId="34877111" w14:textId="109C4EE4" w:rsidR="001C6DC1" w:rsidRDefault="001C6DC1" w:rsidP="0012506A">
      <w:pPr>
        <w:jc w:val="center"/>
        <w:rPr>
          <w:b/>
          <w:sz w:val="28"/>
          <w:szCs w:val="28"/>
        </w:rPr>
      </w:pPr>
      <w:r w:rsidRPr="001C6DC1">
        <w:rPr>
          <w:b/>
          <w:sz w:val="28"/>
          <w:szCs w:val="28"/>
        </w:rPr>
        <w:t>đổi mới mô hình tăng trưởng</w:t>
      </w:r>
      <w:r w:rsidR="00154753">
        <w:rPr>
          <w:b/>
          <w:sz w:val="28"/>
          <w:szCs w:val="28"/>
        </w:rPr>
        <w:t xml:space="preserve"> </w:t>
      </w:r>
    </w:p>
    <w:p w14:paraId="39ED3C47" w14:textId="77777777" w:rsidR="001E4567" w:rsidRPr="001E4567" w:rsidRDefault="001E4567" w:rsidP="001E4567">
      <w:pPr>
        <w:jc w:val="center"/>
        <w:rPr>
          <w:i/>
          <w:sz w:val="28"/>
          <w:szCs w:val="28"/>
        </w:rPr>
      </w:pPr>
      <w:r w:rsidRPr="001E4567">
        <w:rPr>
          <w:i/>
          <w:sz w:val="28"/>
          <w:szCs w:val="28"/>
        </w:rPr>
        <w:t xml:space="preserve">(Tài liệu phục vụ Hội nghị trực tuyến của Chính phủ với các địa phương, </w:t>
      </w:r>
    </w:p>
    <w:p w14:paraId="10EE111C" w14:textId="621E0BDF" w:rsidR="00690B39" w:rsidRPr="00154753" w:rsidRDefault="001E4567" w:rsidP="00154753">
      <w:pPr>
        <w:jc w:val="center"/>
        <w:rPr>
          <w:i/>
          <w:sz w:val="28"/>
          <w:szCs w:val="28"/>
        </w:rPr>
      </w:pPr>
      <w:r w:rsidRPr="001E4567">
        <w:rPr>
          <w:i/>
          <w:sz w:val="28"/>
          <w:szCs w:val="28"/>
        </w:rPr>
        <w:t xml:space="preserve">ngày </w:t>
      </w:r>
      <w:r>
        <w:rPr>
          <w:i/>
          <w:sz w:val="28"/>
          <w:szCs w:val="28"/>
        </w:rPr>
        <w:t>28</w:t>
      </w:r>
      <w:r w:rsidR="00565C7C">
        <w:rPr>
          <w:i/>
          <w:sz w:val="28"/>
          <w:szCs w:val="28"/>
        </w:rPr>
        <w:t xml:space="preserve"> -</w:t>
      </w:r>
      <w:r w:rsidRPr="001E4567">
        <w:rPr>
          <w:i/>
          <w:sz w:val="28"/>
          <w:szCs w:val="28"/>
        </w:rPr>
        <w:t xml:space="preserve"> </w:t>
      </w:r>
      <w:r>
        <w:rPr>
          <w:i/>
          <w:sz w:val="28"/>
          <w:szCs w:val="28"/>
        </w:rPr>
        <w:t>29</w:t>
      </w:r>
      <w:r w:rsidRPr="001E4567">
        <w:rPr>
          <w:i/>
          <w:sz w:val="28"/>
          <w:szCs w:val="28"/>
        </w:rPr>
        <w:t xml:space="preserve"> tháng 12 năm 20</w:t>
      </w:r>
      <w:r w:rsidR="00703388">
        <w:rPr>
          <w:i/>
          <w:sz w:val="28"/>
          <w:szCs w:val="28"/>
        </w:rPr>
        <w:t>20</w:t>
      </w:r>
      <w:r w:rsidRPr="001E4567">
        <w:rPr>
          <w:i/>
          <w:sz w:val="28"/>
          <w:szCs w:val="28"/>
        </w:rPr>
        <w:t>)</w:t>
      </w:r>
    </w:p>
    <w:p w14:paraId="3BA614D4" w14:textId="77777777" w:rsidR="001C6DC1" w:rsidRPr="001C6DC1" w:rsidRDefault="001C6DC1" w:rsidP="001C6DC1">
      <w:pPr>
        <w:jc w:val="center"/>
        <w:rPr>
          <w:strike/>
          <w:sz w:val="28"/>
          <w:szCs w:val="28"/>
          <w:vertAlign w:val="superscript"/>
        </w:rPr>
      </w:pPr>
      <w:r w:rsidRPr="001C6DC1">
        <w:rPr>
          <w:strike/>
          <w:sz w:val="28"/>
          <w:szCs w:val="28"/>
          <w:vertAlign w:val="superscript"/>
        </w:rPr>
        <w:t>-                    -</w:t>
      </w:r>
    </w:p>
    <w:p w14:paraId="5FCC198F" w14:textId="083444DA" w:rsidR="006A180F" w:rsidRDefault="006A180F" w:rsidP="00AA0EFB">
      <w:pPr>
        <w:spacing w:before="120" w:after="120"/>
        <w:jc w:val="center"/>
        <w:rPr>
          <w:rFonts w:asciiTheme="majorHAnsi" w:hAnsiTheme="majorHAnsi" w:cstheme="majorHAnsi"/>
          <w:color w:val="000000" w:themeColor="text1"/>
          <w:sz w:val="12"/>
          <w:szCs w:val="28"/>
        </w:rPr>
      </w:pPr>
    </w:p>
    <w:p w14:paraId="58421345" w14:textId="77777777" w:rsidR="00565C7C" w:rsidRPr="00E655D1" w:rsidRDefault="00565C7C" w:rsidP="00AA0EFB">
      <w:pPr>
        <w:spacing w:before="120" w:after="120"/>
        <w:jc w:val="center"/>
        <w:rPr>
          <w:rFonts w:asciiTheme="majorHAnsi" w:hAnsiTheme="majorHAnsi" w:cstheme="majorHAnsi"/>
          <w:color w:val="000000" w:themeColor="text1"/>
          <w:sz w:val="12"/>
          <w:szCs w:val="28"/>
        </w:rPr>
      </w:pPr>
    </w:p>
    <w:p w14:paraId="21E2CDD1" w14:textId="5A3C540D" w:rsidR="00F00F40" w:rsidRPr="00F00F40" w:rsidRDefault="00F00F40" w:rsidP="00CF4F62">
      <w:pPr>
        <w:spacing w:before="120" w:after="120" w:line="264" w:lineRule="auto"/>
        <w:ind w:firstLine="630"/>
        <w:jc w:val="both"/>
        <w:rPr>
          <w:sz w:val="28"/>
          <w:szCs w:val="28"/>
        </w:rPr>
      </w:pPr>
      <w:r w:rsidRPr="00F00F40">
        <w:rPr>
          <w:sz w:val="28"/>
          <w:szCs w:val="28"/>
        </w:rPr>
        <w:t>Căn cứ chương trình Hội nghị Chính phủ với địa phương tháng 12 năm 20</w:t>
      </w:r>
      <w:r>
        <w:rPr>
          <w:sz w:val="28"/>
          <w:szCs w:val="28"/>
        </w:rPr>
        <w:t>20</w:t>
      </w:r>
      <w:r w:rsidRPr="00F00F40">
        <w:rPr>
          <w:sz w:val="28"/>
          <w:szCs w:val="28"/>
        </w:rPr>
        <w:t xml:space="preserve">, </w:t>
      </w:r>
      <w:r w:rsidRPr="00CF4F62">
        <w:rPr>
          <w:spacing w:val="-8"/>
          <w:sz w:val="28"/>
          <w:szCs w:val="28"/>
        </w:rPr>
        <w:t>thực hiện Nghị quyết số 27/NQ-CP ngày 21/2/2017 của Chính phủ</w:t>
      </w:r>
      <w:r w:rsidR="00CF4F62" w:rsidRPr="00CF4F62">
        <w:rPr>
          <w:spacing w:val="-8"/>
          <w:sz w:val="28"/>
          <w:szCs w:val="28"/>
        </w:rPr>
        <w:t xml:space="preserve"> về </w:t>
      </w:r>
      <w:r w:rsidRPr="00CF4F62">
        <w:rPr>
          <w:spacing w:val="-8"/>
          <w:sz w:val="28"/>
          <w:szCs w:val="28"/>
        </w:rPr>
        <w:t>Chương</w:t>
      </w:r>
      <w:r w:rsidRPr="00F00F40">
        <w:rPr>
          <w:sz w:val="28"/>
          <w:szCs w:val="28"/>
        </w:rPr>
        <w:t xml:space="preserve"> trình hành động thực hiện hành Nghị quyết số 05-NQ/TW Hội nghị Ban Chấp hành </w:t>
      </w:r>
      <w:r w:rsidRPr="00CF4F62">
        <w:rPr>
          <w:spacing w:val="-4"/>
          <w:sz w:val="28"/>
          <w:szCs w:val="28"/>
        </w:rPr>
        <w:t>Trung ương Đảng khóa XII và Nghị quyết số 24/2016/QH14 của Quốc hội, trên cơ</w:t>
      </w:r>
      <w:r w:rsidRPr="00F00F40">
        <w:rPr>
          <w:sz w:val="28"/>
          <w:szCs w:val="28"/>
        </w:rPr>
        <w:t xml:space="preserve"> sở báo cáo của các Bộ, cơ quan trung ương và địa phương, Bộ Kế hoạch và Đầu tư đã có Báo cáo số </w:t>
      </w:r>
      <w:r w:rsidR="00E84133">
        <w:rPr>
          <w:sz w:val="28"/>
          <w:szCs w:val="28"/>
        </w:rPr>
        <w:t>8462</w:t>
      </w:r>
      <w:r w:rsidRPr="00F00F40">
        <w:rPr>
          <w:sz w:val="28"/>
          <w:szCs w:val="28"/>
        </w:rPr>
        <w:t xml:space="preserve">/BC-BKHĐT ngày </w:t>
      </w:r>
      <w:r w:rsidR="00E84133">
        <w:rPr>
          <w:sz w:val="28"/>
          <w:szCs w:val="28"/>
        </w:rPr>
        <w:t>21</w:t>
      </w:r>
      <w:bookmarkStart w:id="0" w:name="_GoBack"/>
      <w:bookmarkEnd w:id="0"/>
      <w:r w:rsidRPr="00F00F40">
        <w:rPr>
          <w:sz w:val="28"/>
          <w:szCs w:val="28"/>
        </w:rPr>
        <w:t>/12/20</w:t>
      </w:r>
      <w:r>
        <w:rPr>
          <w:sz w:val="28"/>
          <w:szCs w:val="28"/>
        </w:rPr>
        <w:t>20</w:t>
      </w:r>
      <w:r w:rsidRPr="00F00F40">
        <w:rPr>
          <w:sz w:val="28"/>
          <w:szCs w:val="28"/>
        </w:rPr>
        <w:t xml:space="preserve"> về tình hình và kết quả thực </w:t>
      </w:r>
      <w:r w:rsidRPr="00CF4F62">
        <w:rPr>
          <w:spacing w:val="-6"/>
          <w:sz w:val="28"/>
          <w:szCs w:val="28"/>
        </w:rPr>
        <w:t>hiện cơ cấu lại nền kinh tế, đổi mới mô hình tăng trưởng. Sau đây, xin được báo</w:t>
      </w:r>
      <w:r w:rsidRPr="00F00F40">
        <w:rPr>
          <w:sz w:val="28"/>
          <w:szCs w:val="28"/>
        </w:rPr>
        <w:t xml:space="preserve"> cáo tóm tắt như sau:</w:t>
      </w:r>
    </w:p>
    <w:p w14:paraId="22B4A238" w14:textId="78A6EF2C" w:rsidR="00DC6B35" w:rsidRPr="001501C8" w:rsidRDefault="00E3510E" w:rsidP="00345D9F">
      <w:pPr>
        <w:spacing w:before="120" w:after="120" w:line="264" w:lineRule="auto"/>
        <w:ind w:firstLine="567"/>
        <w:jc w:val="both"/>
        <w:rPr>
          <w:rFonts w:asciiTheme="majorHAnsi" w:hAnsiTheme="majorHAnsi" w:cstheme="majorHAnsi"/>
          <w:b/>
          <w:color w:val="000000" w:themeColor="text1"/>
          <w:sz w:val="28"/>
          <w:szCs w:val="28"/>
        </w:rPr>
      </w:pPr>
      <w:r w:rsidRPr="001501C8">
        <w:rPr>
          <w:rFonts w:asciiTheme="majorHAnsi" w:hAnsiTheme="majorHAnsi" w:cstheme="majorHAnsi"/>
          <w:b/>
          <w:color w:val="000000" w:themeColor="text1"/>
          <w:sz w:val="28"/>
          <w:szCs w:val="28"/>
        </w:rPr>
        <w:t xml:space="preserve">I. </w:t>
      </w:r>
      <w:r w:rsidR="0008555D">
        <w:rPr>
          <w:rFonts w:asciiTheme="majorHAnsi" w:hAnsiTheme="majorHAnsi" w:cstheme="majorHAnsi"/>
          <w:b/>
          <w:color w:val="000000" w:themeColor="text1"/>
          <w:sz w:val="28"/>
          <w:szCs w:val="28"/>
        </w:rPr>
        <w:t>T</w:t>
      </w:r>
      <w:r w:rsidR="00690E45">
        <w:rPr>
          <w:rFonts w:asciiTheme="majorHAnsi" w:hAnsiTheme="majorHAnsi" w:cstheme="majorHAnsi"/>
          <w:b/>
          <w:color w:val="000000" w:themeColor="text1"/>
          <w:spacing w:val="-2"/>
          <w:sz w:val="28"/>
          <w:szCs w:val="28"/>
        </w:rPr>
        <w:t xml:space="preserve">ình hình tổ chức triển khai nhiệm vụ cơ cấu lại nền kinh tế, đổi mới </w:t>
      </w:r>
      <w:r w:rsidR="002929F1">
        <w:rPr>
          <w:rFonts w:asciiTheme="majorHAnsi" w:hAnsiTheme="majorHAnsi" w:cstheme="majorHAnsi"/>
          <w:b/>
          <w:color w:val="000000" w:themeColor="text1"/>
          <w:spacing w:val="-2"/>
          <w:sz w:val="28"/>
          <w:szCs w:val="28"/>
        </w:rPr>
        <w:t xml:space="preserve"> </w:t>
      </w:r>
      <w:r w:rsidR="00690E45">
        <w:rPr>
          <w:rFonts w:asciiTheme="majorHAnsi" w:hAnsiTheme="majorHAnsi" w:cstheme="majorHAnsi"/>
          <w:b/>
          <w:color w:val="000000" w:themeColor="text1"/>
          <w:spacing w:val="-2"/>
          <w:sz w:val="28"/>
          <w:szCs w:val="28"/>
        </w:rPr>
        <w:t xml:space="preserve">mô hình tăng trưởng </w:t>
      </w:r>
    </w:p>
    <w:p w14:paraId="1BE210BF" w14:textId="204CC385" w:rsidR="00725AEF" w:rsidRDefault="0008555D" w:rsidP="00DC3E5B">
      <w:pPr>
        <w:spacing w:before="120" w:after="120" w:line="264" w:lineRule="auto"/>
        <w:ind w:firstLine="567"/>
        <w:jc w:val="both"/>
        <w:rPr>
          <w:rFonts w:asciiTheme="majorHAnsi" w:eastAsia="Calibri" w:hAnsiTheme="majorHAnsi" w:cstheme="majorHAnsi"/>
          <w:iCs/>
          <w:color w:val="000000" w:themeColor="text1"/>
          <w:sz w:val="28"/>
          <w:szCs w:val="28"/>
        </w:rPr>
      </w:pPr>
      <w:r>
        <w:rPr>
          <w:rFonts w:asciiTheme="majorHAnsi" w:hAnsiTheme="majorHAnsi" w:cstheme="majorHAnsi"/>
          <w:color w:val="000000" w:themeColor="text1"/>
          <w:spacing w:val="-2"/>
          <w:sz w:val="28"/>
          <w:szCs w:val="28"/>
        </w:rPr>
        <w:t>Năm 2020 là năm cuối cùng trong g</w:t>
      </w:r>
      <w:r w:rsidR="00690E45" w:rsidRPr="00690E45">
        <w:rPr>
          <w:rFonts w:asciiTheme="majorHAnsi" w:hAnsiTheme="majorHAnsi" w:cstheme="majorHAnsi"/>
          <w:color w:val="000000" w:themeColor="text1"/>
          <w:spacing w:val="-2"/>
          <w:sz w:val="28"/>
          <w:szCs w:val="28"/>
        </w:rPr>
        <w:t>iai đoạn</w:t>
      </w:r>
      <w:r>
        <w:rPr>
          <w:rFonts w:asciiTheme="majorHAnsi" w:hAnsiTheme="majorHAnsi" w:cstheme="majorHAnsi"/>
          <w:color w:val="000000" w:themeColor="text1"/>
          <w:spacing w:val="-2"/>
          <w:sz w:val="28"/>
          <w:szCs w:val="28"/>
        </w:rPr>
        <w:t xml:space="preserve"> 5 năm</w:t>
      </w:r>
      <w:r w:rsidR="004C69FB">
        <w:rPr>
          <w:rFonts w:asciiTheme="majorHAnsi" w:hAnsiTheme="majorHAnsi" w:cstheme="majorHAnsi"/>
          <w:color w:val="000000" w:themeColor="text1"/>
          <w:spacing w:val="-2"/>
          <w:sz w:val="28"/>
          <w:szCs w:val="28"/>
        </w:rPr>
        <w:t>, 2016-2020</w:t>
      </w:r>
      <w:r w:rsidR="00DC3E5B">
        <w:rPr>
          <w:rFonts w:asciiTheme="majorHAnsi" w:hAnsiTheme="majorHAnsi" w:cstheme="majorHAnsi"/>
          <w:color w:val="000000" w:themeColor="text1"/>
          <w:spacing w:val="-2"/>
          <w:sz w:val="28"/>
          <w:szCs w:val="28"/>
        </w:rPr>
        <w:t>,</w:t>
      </w:r>
      <w:r>
        <w:rPr>
          <w:rFonts w:asciiTheme="majorHAnsi" w:hAnsiTheme="majorHAnsi" w:cstheme="majorHAnsi"/>
          <w:color w:val="000000" w:themeColor="text1"/>
          <w:spacing w:val="-2"/>
          <w:sz w:val="28"/>
          <w:szCs w:val="28"/>
        </w:rPr>
        <w:t xml:space="preserve"> triển khai nhiệm vụ cơ cấu lại nền kinh tế, đổi mới mô hình tăng trưởng. </w:t>
      </w:r>
      <w:r w:rsidR="00DC3E5B">
        <w:rPr>
          <w:rFonts w:asciiTheme="majorHAnsi" w:hAnsiTheme="majorHAnsi" w:cstheme="majorHAnsi"/>
          <w:color w:val="000000" w:themeColor="text1"/>
          <w:spacing w:val="-2"/>
          <w:sz w:val="28"/>
          <w:szCs w:val="28"/>
        </w:rPr>
        <w:t>B</w:t>
      </w:r>
      <w:r>
        <w:rPr>
          <w:rFonts w:asciiTheme="majorHAnsi" w:hAnsiTheme="majorHAnsi" w:cstheme="majorHAnsi"/>
          <w:color w:val="000000" w:themeColor="text1"/>
          <w:spacing w:val="-2"/>
          <w:sz w:val="28"/>
          <w:szCs w:val="28"/>
        </w:rPr>
        <w:t xml:space="preserve">ối cảnh kinh tế </w:t>
      </w:r>
      <w:r w:rsidR="007E6DDB">
        <w:rPr>
          <w:rFonts w:asciiTheme="majorHAnsi" w:hAnsiTheme="majorHAnsi" w:cstheme="majorHAnsi"/>
          <w:color w:val="000000" w:themeColor="text1"/>
          <w:spacing w:val="-2"/>
          <w:sz w:val="28"/>
          <w:szCs w:val="28"/>
        </w:rPr>
        <w:t xml:space="preserve">trong năm </w:t>
      </w:r>
      <w:r>
        <w:rPr>
          <w:rFonts w:asciiTheme="majorHAnsi" w:hAnsiTheme="majorHAnsi" w:cstheme="majorHAnsi"/>
          <w:color w:val="000000" w:themeColor="text1"/>
          <w:spacing w:val="-2"/>
          <w:sz w:val="28"/>
          <w:szCs w:val="28"/>
        </w:rPr>
        <w:t>có rất nhiều biến động</w:t>
      </w:r>
      <w:r w:rsidR="00DC3E5B">
        <w:rPr>
          <w:rFonts w:asciiTheme="majorHAnsi" w:hAnsiTheme="majorHAnsi" w:cstheme="majorHAnsi"/>
          <w:color w:val="000000" w:themeColor="text1"/>
          <w:spacing w:val="-2"/>
          <w:sz w:val="28"/>
          <w:szCs w:val="28"/>
        </w:rPr>
        <w:t xml:space="preserve"> bất lợi</w:t>
      </w:r>
      <w:r>
        <w:rPr>
          <w:rFonts w:asciiTheme="majorHAnsi" w:hAnsiTheme="majorHAnsi" w:cstheme="majorHAnsi"/>
          <w:color w:val="000000" w:themeColor="text1"/>
          <w:spacing w:val="-2"/>
          <w:sz w:val="28"/>
          <w:szCs w:val="28"/>
        </w:rPr>
        <w:t xml:space="preserve">, đặc biệt là đại dịch Covid-19 </w:t>
      </w:r>
      <w:r w:rsidR="00DC3E5B" w:rsidRPr="001501C8">
        <w:rPr>
          <w:rFonts w:asciiTheme="majorHAnsi" w:eastAsia="Times New Roman" w:hAnsiTheme="majorHAnsi" w:cstheme="majorHAnsi"/>
          <w:bCs/>
          <w:color w:val="000000" w:themeColor="text1"/>
          <w:sz w:val="28"/>
          <w:szCs w:val="28"/>
          <w:lang w:eastAsia="en-US"/>
        </w:rPr>
        <w:t xml:space="preserve">đã ảnh hưởng </w:t>
      </w:r>
      <w:r w:rsidR="00DC3E5B">
        <w:rPr>
          <w:rFonts w:asciiTheme="majorHAnsi" w:eastAsia="Times New Roman" w:hAnsiTheme="majorHAnsi" w:cstheme="majorHAnsi"/>
          <w:bCs/>
          <w:color w:val="000000" w:themeColor="text1"/>
          <w:sz w:val="28"/>
          <w:szCs w:val="28"/>
          <w:lang w:eastAsia="en-US"/>
        </w:rPr>
        <w:t xml:space="preserve">lớn </w:t>
      </w:r>
      <w:r w:rsidR="00DC3E5B" w:rsidRPr="00CF4F62">
        <w:rPr>
          <w:rFonts w:asciiTheme="majorHAnsi" w:eastAsia="Times New Roman" w:hAnsiTheme="majorHAnsi" w:cstheme="majorHAnsi"/>
          <w:bCs/>
          <w:color w:val="000000" w:themeColor="text1"/>
          <w:spacing w:val="-8"/>
          <w:sz w:val="28"/>
          <w:szCs w:val="28"/>
          <w:lang w:eastAsia="en-US"/>
        </w:rPr>
        <w:t xml:space="preserve">đến </w:t>
      </w:r>
      <w:r w:rsidR="009648CF" w:rsidRPr="00CF4F62">
        <w:rPr>
          <w:rFonts w:asciiTheme="majorHAnsi" w:eastAsia="Times New Roman" w:hAnsiTheme="majorHAnsi" w:cstheme="majorHAnsi"/>
          <w:bCs/>
          <w:color w:val="000000" w:themeColor="text1"/>
          <w:spacing w:val="-8"/>
          <w:sz w:val="28"/>
          <w:szCs w:val="28"/>
          <w:lang w:eastAsia="en-US"/>
        </w:rPr>
        <w:t xml:space="preserve">việc </w:t>
      </w:r>
      <w:r w:rsidR="00DC3E5B" w:rsidRPr="00CF4F62">
        <w:rPr>
          <w:rFonts w:asciiTheme="majorHAnsi" w:eastAsia="Times New Roman" w:hAnsiTheme="majorHAnsi" w:cstheme="majorHAnsi"/>
          <w:bCs/>
          <w:color w:val="000000" w:themeColor="text1"/>
          <w:spacing w:val="-8"/>
          <w:sz w:val="28"/>
          <w:szCs w:val="28"/>
          <w:lang w:eastAsia="en-US"/>
        </w:rPr>
        <w:t>hoàn thành một số mục tiêu cơ cấu lại nền kinh tế, đổi mới mô hình tăng trưởng</w:t>
      </w:r>
      <w:r w:rsidR="00DC3E5B" w:rsidRPr="001501C8">
        <w:rPr>
          <w:rFonts w:asciiTheme="majorHAnsi" w:eastAsia="Times New Roman" w:hAnsiTheme="majorHAnsi" w:cstheme="majorHAnsi"/>
          <w:bCs/>
          <w:color w:val="000000" w:themeColor="text1"/>
          <w:sz w:val="28"/>
          <w:szCs w:val="28"/>
          <w:lang w:eastAsia="en-US"/>
        </w:rPr>
        <w:t>.</w:t>
      </w:r>
      <w:r w:rsidR="00DC3E5B">
        <w:rPr>
          <w:rFonts w:asciiTheme="majorHAnsi" w:hAnsiTheme="majorHAnsi" w:cstheme="majorHAnsi"/>
          <w:color w:val="000000" w:themeColor="text1"/>
          <w:spacing w:val="-2"/>
          <w:sz w:val="28"/>
          <w:szCs w:val="28"/>
        </w:rPr>
        <w:t xml:space="preserve"> Trước </w:t>
      </w:r>
      <w:r w:rsidR="007E6DDB">
        <w:rPr>
          <w:rFonts w:asciiTheme="majorHAnsi" w:hAnsiTheme="majorHAnsi" w:cstheme="majorHAnsi"/>
          <w:color w:val="000000" w:themeColor="text1"/>
          <w:spacing w:val="-2"/>
          <w:sz w:val="28"/>
          <w:szCs w:val="28"/>
        </w:rPr>
        <w:t xml:space="preserve">tình hình </w:t>
      </w:r>
      <w:r w:rsidR="00DC3E5B">
        <w:rPr>
          <w:rFonts w:asciiTheme="majorHAnsi" w:hAnsiTheme="majorHAnsi" w:cstheme="majorHAnsi"/>
          <w:color w:val="000000" w:themeColor="text1"/>
          <w:spacing w:val="-2"/>
          <w:sz w:val="28"/>
          <w:szCs w:val="28"/>
        </w:rPr>
        <w:t xml:space="preserve">đó, </w:t>
      </w:r>
      <w:r w:rsidR="00797003" w:rsidRPr="001501C8">
        <w:rPr>
          <w:rFonts w:asciiTheme="majorHAnsi" w:hAnsiTheme="majorHAnsi" w:cstheme="majorHAnsi"/>
          <w:color w:val="000000" w:themeColor="text1"/>
          <w:sz w:val="28"/>
          <w:szCs w:val="28"/>
        </w:rPr>
        <w:t>Chính phủ</w:t>
      </w:r>
      <w:r w:rsidR="00335733">
        <w:rPr>
          <w:rFonts w:asciiTheme="majorHAnsi" w:hAnsiTheme="majorHAnsi" w:cstheme="majorHAnsi"/>
          <w:color w:val="000000" w:themeColor="text1"/>
          <w:sz w:val="28"/>
          <w:szCs w:val="28"/>
        </w:rPr>
        <w:t xml:space="preserve">, </w:t>
      </w:r>
      <w:r w:rsidR="00335733" w:rsidRPr="00335733">
        <w:rPr>
          <w:rFonts w:asciiTheme="majorHAnsi" w:eastAsia="Times New Roman" w:hAnsiTheme="majorHAnsi" w:cstheme="majorHAnsi"/>
          <w:bCs/>
          <w:color w:val="000000" w:themeColor="text1"/>
          <w:sz w:val="28"/>
          <w:szCs w:val="28"/>
          <w:lang w:eastAsia="en-US"/>
        </w:rPr>
        <w:t>Thủ tướng Chính phủ</w:t>
      </w:r>
      <w:r w:rsidR="00797003" w:rsidRPr="001501C8">
        <w:rPr>
          <w:rFonts w:asciiTheme="majorHAnsi" w:hAnsiTheme="majorHAnsi" w:cstheme="majorHAnsi"/>
          <w:color w:val="000000" w:themeColor="text1"/>
          <w:sz w:val="28"/>
          <w:szCs w:val="28"/>
        </w:rPr>
        <w:t xml:space="preserve"> </w:t>
      </w:r>
      <w:r w:rsidR="001A1323" w:rsidRPr="001501C8">
        <w:rPr>
          <w:rFonts w:asciiTheme="majorHAnsi" w:hAnsiTheme="majorHAnsi" w:cstheme="majorHAnsi"/>
          <w:color w:val="000000" w:themeColor="text1"/>
          <w:sz w:val="28"/>
          <w:szCs w:val="28"/>
        </w:rPr>
        <w:t xml:space="preserve">đã </w:t>
      </w:r>
      <w:r w:rsidR="00936763">
        <w:rPr>
          <w:rFonts w:asciiTheme="majorHAnsi" w:hAnsiTheme="majorHAnsi" w:cstheme="majorHAnsi"/>
          <w:color w:val="000000" w:themeColor="text1"/>
          <w:sz w:val="28"/>
          <w:szCs w:val="28"/>
        </w:rPr>
        <w:t xml:space="preserve">chỉ đạo </w:t>
      </w:r>
      <w:r w:rsidR="007E6DDB">
        <w:rPr>
          <w:rFonts w:asciiTheme="majorHAnsi" w:hAnsiTheme="majorHAnsi" w:cstheme="majorHAnsi"/>
          <w:color w:val="000000" w:themeColor="text1"/>
          <w:sz w:val="28"/>
          <w:szCs w:val="28"/>
        </w:rPr>
        <w:t xml:space="preserve">quyết liệt </w:t>
      </w:r>
      <w:r w:rsidR="00517D3C" w:rsidRPr="001501C8">
        <w:rPr>
          <w:rFonts w:asciiTheme="majorHAnsi" w:hAnsiTheme="majorHAnsi" w:cstheme="majorHAnsi"/>
          <w:color w:val="000000" w:themeColor="text1"/>
          <w:sz w:val="28"/>
          <w:szCs w:val="28"/>
        </w:rPr>
        <w:t xml:space="preserve">tổ chức </w:t>
      </w:r>
      <w:r w:rsidR="00517D3C" w:rsidRPr="00CF4F62">
        <w:rPr>
          <w:rFonts w:asciiTheme="majorHAnsi" w:hAnsiTheme="majorHAnsi" w:cstheme="majorHAnsi"/>
          <w:color w:val="000000" w:themeColor="text1"/>
          <w:spacing w:val="-8"/>
          <w:sz w:val="28"/>
          <w:szCs w:val="28"/>
        </w:rPr>
        <w:t xml:space="preserve">triển khai thực hiện </w:t>
      </w:r>
      <w:r w:rsidR="00DC120A" w:rsidRPr="00CF4F62">
        <w:rPr>
          <w:rFonts w:asciiTheme="majorHAnsi" w:hAnsiTheme="majorHAnsi" w:cstheme="majorHAnsi"/>
          <w:color w:val="000000" w:themeColor="text1"/>
          <w:spacing w:val="-8"/>
          <w:sz w:val="28"/>
          <w:szCs w:val="28"/>
        </w:rPr>
        <w:t>các nhiệm vụ</w:t>
      </w:r>
      <w:r w:rsidR="00A12C1C" w:rsidRPr="00CF4F62">
        <w:rPr>
          <w:rFonts w:asciiTheme="majorHAnsi" w:hAnsiTheme="majorHAnsi" w:cstheme="majorHAnsi"/>
          <w:color w:val="000000" w:themeColor="text1"/>
          <w:spacing w:val="-8"/>
          <w:sz w:val="28"/>
          <w:szCs w:val="28"/>
        </w:rPr>
        <w:t>,</w:t>
      </w:r>
      <w:r w:rsidR="00DC120A" w:rsidRPr="00CF4F62">
        <w:rPr>
          <w:rFonts w:asciiTheme="majorHAnsi" w:hAnsiTheme="majorHAnsi" w:cstheme="majorHAnsi"/>
          <w:color w:val="000000" w:themeColor="text1"/>
          <w:spacing w:val="-8"/>
          <w:sz w:val="28"/>
          <w:szCs w:val="28"/>
        </w:rPr>
        <w:t xml:space="preserve"> </w:t>
      </w:r>
      <w:r w:rsidR="007E6DDB" w:rsidRPr="00CF4F62">
        <w:rPr>
          <w:rFonts w:asciiTheme="majorHAnsi" w:hAnsiTheme="majorHAnsi" w:cstheme="majorHAnsi"/>
          <w:color w:val="000000" w:themeColor="text1"/>
          <w:spacing w:val="-8"/>
          <w:sz w:val="28"/>
          <w:szCs w:val="28"/>
        </w:rPr>
        <w:t xml:space="preserve">đồng thời đẩy mạnh tận dụng cơ hội của Cách mạng </w:t>
      </w:r>
      <w:r w:rsidR="007E6DDB">
        <w:rPr>
          <w:rFonts w:asciiTheme="majorHAnsi" w:hAnsiTheme="majorHAnsi" w:cstheme="majorHAnsi"/>
          <w:color w:val="000000" w:themeColor="text1"/>
          <w:sz w:val="28"/>
          <w:szCs w:val="28"/>
        </w:rPr>
        <w:t>công nghiệp lần thứ tư, công nghệ số, hộ</w:t>
      </w:r>
      <w:r w:rsidR="00A12C1C">
        <w:rPr>
          <w:rFonts w:asciiTheme="majorHAnsi" w:hAnsiTheme="majorHAnsi" w:cstheme="majorHAnsi"/>
          <w:color w:val="000000" w:themeColor="text1"/>
          <w:sz w:val="28"/>
          <w:szCs w:val="28"/>
        </w:rPr>
        <w:t>i nhậ</w:t>
      </w:r>
      <w:r w:rsidR="007E6DDB">
        <w:rPr>
          <w:rFonts w:asciiTheme="majorHAnsi" w:hAnsiTheme="majorHAnsi" w:cstheme="majorHAnsi"/>
          <w:color w:val="000000" w:themeColor="text1"/>
          <w:sz w:val="28"/>
          <w:szCs w:val="28"/>
        </w:rPr>
        <w:t>p kinh tế quốc tế, v.v. để hỗ trợ thêm</w:t>
      </w:r>
      <w:r w:rsidR="00DC3E5B">
        <w:rPr>
          <w:rFonts w:asciiTheme="majorHAnsi" w:hAnsiTheme="majorHAnsi" w:cstheme="majorHAnsi"/>
          <w:color w:val="000000" w:themeColor="text1"/>
          <w:sz w:val="28"/>
          <w:szCs w:val="28"/>
        </w:rPr>
        <w:t xml:space="preserve">. </w:t>
      </w:r>
      <w:r w:rsidR="00DC3E5B" w:rsidRPr="00EE717A">
        <w:rPr>
          <w:rFonts w:asciiTheme="majorHAnsi" w:hAnsiTheme="majorHAnsi" w:cstheme="majorHAnsi"/>
          <w:color w:val="000000" w:themeColor="text1"/>
          <w:sz w:val="28"/>
          <w:szCs w:val="28"/>
        </w:rPr>
        <w:t>16 nhóm nhiệm vụ với 120 nhiệm</w:t>
      </w:r>
      <w:r w:rsidR="00DC3E5B">
        <w:rPr>
          <w:rFonts w:asciiTheme="majorHAnsi" w:hAnsiTheme="majorHAnsi" w:cstheme="majorHAnsi"/>
          <w:color w:val="000000" w:themeColor="text1"/>
          <w:sz w:val="28"/>
          <w:szCs w:val="28"/>
        </w:rPr>
        <w:t xml:space="preserve"> vụ cụ thể của </w:t>
      </w:r>
      <w:r w:rsidR="00797003" w:rsidRPr="001501C8">
        <w:rPr>
          <w:rFonts w:asciiTheme="majorHAnsi" w:hAnsiTheme="majorHAnsi" w:cstheme="majorHAnsi"/>
          <w:color w:val="000000" w:themeColor="text1"/>
          <w:sz w:val="28"/>
          <w:szCs w:val="28"/>
        </w:rPr>
        <w:t xml:space="preserve">Nghị quyết </w:t>
      </w:r>
      <w:r w:rsidR="001A4E05">
        <w:rPr>
          <w:rFonts w:asciiTheme="majorHAnsi" w:hAnsiTheme="majorHAnsi" w:cstheme="majorHAnsi"/>
          <w:color w:val="000000" w:themeColor="text1"/>
          <w:sz w:val="28"/>
          <w:szCs w:val="28"/>
        </w:rPr>
        <w:t xml:space="preserve">số </w:t>
      </w:r>
      <w:r w:rsidR="00797003" w:rsidRPr="001501C8">
        <w:rPr>
          <w:rFonts w:asciiTheme="majorHAnsi" w:hAnsiTheme="majorHAnsi" w:cstheme="majorHAnsi"/>
          <w:color w:val="000000" w:themeColor="text1"/>
          <w:sz w:val="28"/>
          <w:szCs w:val="28"/>
        </w:rPr>
        <w:t>27</w:t>
      </w:r>
      <w:r w:rsidR="001A4E05">
        <w:rPr>
          <w:rFonts w:asciiTheme="majorHAnsi" w:hAnsiTheme="majorHAnsi" w:cstheme="majorHAnsi"/>
          <w:color w:val="000000" w:themeColor="text1"/>
          <w:sz w:val="28"/>
          <w:szCs w:val="28"/>
        </w:rPr>
        <w:t>/NQ-CP</w:t>
      </w:r>
      <w:r w:rsidR="000C2D93">
        <w:rPr>
          <w:rFonts w:asciiTheme="majorHAnsi" w:hAnsiTheme="majorHAnsi" w:cstheme="majorHAnsi"/>
          <w:color w:val="000000" w:themeColor="text1"/>
          <w:sz w:val="28"/>
          <w:szCs w:val="28"/>
        </w:rPr>
        <w:t xml:space="preserve"> </w:t>
      </w:r>
      <w:r w:rsidR="00DC3E5B">
        <w:rPr>
          <w:rFonts w:asciiTheme="majorHAnsi" w:hAnsiTheme="majorHAnsi" w:cstheme="majorHAnsi"/>
          <w:color w:val="000000" w:themeColor="text1"/>
          <w:sz w:val="28"/>
          <w:szCs w:val="28"/>
        </w:rPr>
        <w:t>đã được</w:t>
      </w:r>
      <w:r w:rsidR="00240E80">
        <w:rPr>
          <w:rFonts w:asciiTheme="majorHAnsi" w:eastAsia="Calibri" w:hAnsiTheme="majorHAnsi" w:cstheme="majorHAnsi"/>
          <w:iCs/>
          <w:color w:val="000000" w:themeColor="text1"/>
          <w:sz w:val="28"/>
          <w:szCs w:val="28"/>
        </w:rPr>
        <w:t xml:space="preserve"> </w:t>
      </w:r>
      <w:r w:rsidR="00936763" w:rsidRPr="00D965DE">
        <w:rPr>
          <w:rFonts w:asciiTheme="majorHAnsi" w:eastAsia="Calibri" w:hAnsiTheme="majorHAnsi" w:cstheme="majorHAnsi"/>
          <w:iCs/>
          <w:color w:val="000000" w:themeColor="text1"/>
          <w:spacing w:val="-4"/>
          <w:sz w:val="28"/>
          <w:szCs w:val="28"/>
        </w:rPr>
        <w:t>c</w:t>
      </w:r>
      <w:r w:rsidR="00936763" w:rsidRPr="00D965DE">
        <w:rPr>
          <w:rFonts w:asciiTheme="majorHAnsi" w:eastAsia="Calibri" w:hAnsiTheme="majorHAnsi" w:cstheme="majorHAnsi"/>
          <w:iCs/>
          <w:color w:val="000000" w:themeColor="text1"/>
          <w:spacing w:val="-4"/>
          <w:sz w:val="28"/>
          <w:szCs w:val="28"/>
          <w:lang w:val="vi-VN"/>
        </w:rPr>
        <w:t xml:space="preserve">ác Bộ, ngành, địa phương </w:t>
      </w:r>
      <w:r w:rsidR="00936763" w:rsidRPr="00D965DE">
        <w:rPr>
          <w:rFonts w:asciiTheme="majorHAnsi" w:eastAsia="Calibri" w:hAnsiTheme="majorHAnsi" w:cstheme="majorHAnsi"/>
          <w:iCs/>
          <w:color w:val="000000" w:themeColor="text1"/>
          <w:spacing w:val="-4"/>
          <w:sz w:val="28"/>
          <w:szCs w:val="28"/>
        </w:rPr>
        <w:t>chủ động</w:t>
      </w:r>
      <w:r w:rsidR="000E75D9" w:rsidRPr="00D965DE">
        <w:rPr>
          <w:rFonts w:asciiTheme="majorHAnsi" w:eastAsia="Calibri" w:hAnsiTheme="majorHAnsi" w:cstheme="majorHAnsi"/>
          <w:iCs/>
          <w:color w:val="000000" w:themeColor="text1"/>
          <w:spacing w:val="-4"/>
          <w:sz w:val="28"/>
          <w:szCs w:val="28"/>
        </w:rPr>
        <w:t>,</w:t>
      </w:r>
      <w:r w:rsidR="00936763" w:rsidRPr="00D965DE">
        <w:rPr>
          <w:rFonts w:asciiTheme="majorHAnsi" w:eastAsia="Calibri" w:hAnsiTheme="majorHAnsi" w:cstheme="majorHAnsi"/>
          <w:iCs/>
          <w:color w:val="000000" w:themeColor="text1"/>
          <w:spacing w:val="-4"/>
          <w:sz w:val="28"/>
          <w:szCs w:val="28"/>
        </w:rPr>
        <w:t xml:space="preserve"> tích cực triển khai </w:t>
      </w:r>
      <w:r w:rsidR="00936763" w:rsidRPr="00D965DE">
        <w:rPr>
          <w:rFonts w:asciiTheme="majorHAnsi" w:eastAsia="Calibri" w:hAnsiTheme="majorHAnsi" w:cstheme="majorHAnsi"/>
          <w:iCs/>
          <w:color w:val="000000" w:themeColor="text1"/>
          <w:spacing w:val="-4"/>
          <w:sz w:val="28"/>
          <w:szCs w:val="28"/>
          <w:lang w:val="vi-VN"/>
        </w:rPr>
        <w:t xml:space="preserve">với </w:t>
      </w:r>
      <w:r w:rsidR="002E5C0C" w:rsidRPr="00D965DE">
        <w:rPr>
          <w:rFonts w:asciiTheme="majorHAnsi" w:eastAsia="Calibri" w:hAnsiTheme="majorHAnsi" w:cstheme="majorHAnsi"/>
          <w:iCs/>
          <w:color w:val="000000" w:themeColor="text1"/>
          <w:spacing w:val="-4"/>
          <w:sz w:val="28"/>
          <w:szCs w:val="28"/>
        </w:rPr>
        <w:t xml:space="preserve">tinh thần </w:t>
      </w:r>
      <w:r w:rsidR="00936763" w:rsidRPr="00D965DE">
        <w:rPr>
          <w:rFonts w:asciiTheme="majorHAnsi" w:eastAsia="Calibri" w:hAnsiTheme="majorHAnsi" w:cstheme="majorHAnsi"/>
          <w:iCs/>
          <w:color w:val="000000" w:themeColor="text1"/>
          <w:spacing w:val="-4"/>
          <w:sz w:val="28"/>
          <w:szCs w:val="28"/>
          <w:lang w:val="vi-VN"/>
        </w:rPr>
        <w:t>trách nhiệm cao</w:t>
      </w:r>
      <w:r w:rsidR="00DC3E5B" w:rsidRPr="00D965DE">
        <w:rPr>
          <w:rFonts w:asciiTheme="majorHAnsi" w:eastAsia="Calibri" w:hAnsiTheme="majorHAnsi" w:cstheme="majorHAnsi"/>
          <w:iCs/>
          <w:color w:val="000000" w:themeColor="text1"/>
          <w:spacing w:val="-4"/>
          <w:sz w:val="28"/>
          <w:szCs w:val="28"/>
        </w:rPr>
        <w:t>.</w:t>
      </w:r>
      <w:r w:rsidR="007E6DDB" w:rsidRPr="00D965DE">
        <w:rPr>
          <w:rFonts w:asciiTheme="majorHAnsi" w:eastAsia="Calibri" w:hAnsiTheme="majorHAnsi" w:cstheme="majorHAnsi"/>
          <w:iCs/>
          <w:color w:val="000000" w:themeColor="text1"/>
          <w:spacing w:val="-4"/>
          <w:sz w:val="28"/>
          <w:szCs w:val="28"/>
        </w:rPr>
        <w:t xml:space="preserve"> </w:t>
      </w:r>
      <w:r w:rsidR="00DC3E5B" w:rsidRPr="00D965DE">
        <w:rPr>
          <w:rFonts w:asciiTheme="majorHAnsi" w:eastAsia="Calibri" w:hAnsiTheme="majorHAnsi" w:cstheme="majorHAnsi"/>
          <w:iCs/>
          <w:color w:val="000000" w:themeColor="text1"/>
          <w:spacing w:val="-4"/>
          <w:sz w:val="28"/>
          <w:szCs w:val="28"/>
        </w:rPr>
        <w:t xml:space="preserve">Đến </w:t>
      </w:r>
      <w:r w:rsidR="007E6DDB" w:rsidRPr="00D965DE">
        <w:rPr>
          <w:rFonts w:asciiTheme="majorHAnsi" w:eastAsia="Calibri" w:hAnsiTheme="majorHAnsi" w:cstheme="majorHAnsi"/>
          <w:iCs/>
          <w:color w:val="000000" w:themeColor="text1"/>
          <w:spacing w:val="-4"/>
          <w:sz w:val="28"/>
          <w:szCs w:val="28"/>
        </w:rPr>
        <w:t>15/12/2020</w:t>
      </w:r>
      <w:r w:rsidR="00DC3E5B" w:rsidRPr="00D965DE">
        <w:rPr>
          <w:rFonts w:asciiTheme="majorHAnsi" w:eastAsia="Calibri" w:hAnsiTheme="majorHAnsi" w:cstheme="majorHAnsi"/>
          <w:iCs/>
          <w:color w:val="000000" w:themeColor="text1"/>
          <w:spacing w:val="-4"/>
          <w:sz w:val="28"/>
          <w:szCs w:val="28"/>
        </w:rPr>
        <w:t>,</w:t>
      </w:r>
      <w:r w:rsidR="00DC3E5B" w:rsidRPr="00D965DE">
        <w:rPr>
          <w:spacing w:val="-4"/>
          <w:sz w:val="28"/>
          <w:szCs w:val="28"/>
        </w:rPr>
        <w:t xml:space="preserve"> </w:t>
      </w:r>
      <w:r w:rsidR="002E5C0C" w:rsidRPr="00D965DE">
        <w:rPr>
          <w:spacing w:val="-4"/>
          <w:sz w:val="28"/>
          <w:szCs w:val="28"/>
        </w:rPr>
        <w:t xml:space="preserve">hầu hết các </w:t>
      </w:r>
      <w:r w:rsidR="00DC3E5B" w:rsidRPr="00D965DE">
        <w:rPr>
          <w:spacing w:val="-4"/>
          <w:sz w:val="28"/>
          <w:szCs w:val="28"/>
        </w:rPr>
        <w:t>nhiệm vụ đều đã được triển khai thực hiện,</w:t>
      </w:r>
      <w:r w:rsidR="002E5C0C" w:rsidRPr="00D965DE">
        <w:rPr>
          <w:color w:val="FF0000"/>
          <w:spacing w:val="-4"/>
          <w:sz w:val="28"/>
          <w:szCs w:val="28"/>
        </w:rPr>
        <w:t xml:space="preserve"> </w:t>
      </w:r>
      <w:r w:rsidR="002E5C0C" w:rsidRPr="00D965DE">
        <w:rPr>
          <w:spacing w:val="-4"/>
          <w:sz w:val="28"/>
          <w:szCs w:val="28"/>
        </w:rPr>
        <w:t>trong</w:t>
      </w:r>
      <w:r w:rsidR="002E5C0C" w:rsidRPr="00904FB5">
        <w:rPr>
          <w:sz w:val="28"/>
          <w:szCs w:val="28"/>
        </w:rPr>
        <w:t xml:space="preserve"> đó </w:t>
      </w:r>
      <w:r w:rsidR="00D965DE">
        <w:rPr>
          <w:sz w:val="28"/>
          <w:szCs w:val="28"/>
        </w:rPr>
        <w:t xml:space="preserve">  </w:t>
      </w:r>
      <w:r w:rsidR="00D803F9" w:rsidRPr="00B8420D">
        <w:rPr>
          <w:spacing w:val="-4"/>
          <w:sz w:val="28"/>
          <w:szCs w:val="28"/>
        </w:rPr>
        <w:t>116</w:t>
      </w:r>
      <w:r w:rsidR="00DC3E5B" w:rsidRPr="00B8420D">
        <w:rPr>
          <w:spacing w:val="-4"/>
          <w:sz w:val="28"/>
          <w:szCs w:val="28"/>
        </w:rPr>
        <w:t xml:space="preserve"> nhiệm vụ</w:t>
      </w:r>
      <w:r w:rsidR="002E5C0C" w:rsidRPr="00B8420D">
        <w:rPr>
          <w:spacing w:val="-4"/>
          <w:sz w:val="28"/>
          <w:szCs w:val="28"/>
        </w:rPr>
        <w:t xml:space="preserve">, </w:t>
      </w:r>
      <w:r w:rsidR="00DC3E5B" w:rsidRPr="00B8420D">
        <w:rPr>
          <w:spacing w:val="-4"/>
          <w:sz w:val="28"/>
          <w:szCs w:val="28"/>
        </w:rPr>
        <w:t>chiếm khoảng 96,3%</w:t>
      </w:r>
      <w:r w:rsidR="002E5C0C" w:rsidRPr="00B8420D">
        <w:rPr>
          <w:spacing w:val="-4"/>
          <w:sz w:val="28"/>
          <w:szCs w:val="28"/>
        </w:rPr>
        <w:t>,</w:t>
      </w:r>
      <w:r w:rsidR="00DC3E5B" w:rsidRPr="00B8420D">
        <w:rPr>
          <w:spacing w:val="-4"/>
          <w:sz w:val="28"/>
          <w:szCs w:val="28"/>
        </w:rPr>
        <w:t xml:space="preserve"> đã đạt kết quả rõ ràng hoặc có kết quả bước đầu</w:t>
      </w:r>
      <w:r w:rsidR="00DC3E5B" w:rsidRPr="00904FB5">
        <w:rPr>
          <w:sz w:val="28"/>
          <w:szCs w:val="28"/>
        </w:rPr>
        <w:t>,</w:t>
      </w:r>
      <w:r w:rsidR="002E5C0C" w:rsidRPr="00904FB5">
        <w:rPr>
          <w:sz w:val="28"/>
          <w:szCs w:val="28"/>
        </w:rPr>
        <w:t xml:space="preserve"> 4 nhiệm vụ, khoảng</w:t>
      </w:r>
      <w:r w:rsidR="00DC3E5B" w:rsidRPr="00904FB5">
        <w:rPr>
          <w:sz w:val="28"/>
          <w:szCs w:val="28"/>
        </w:rPr>
        <w:t xml:space="preserve"> 3,7%</w:t>
      </w:r>
      <w:r w:rsidR="00904FB5" w:rsidRPr="00904FB5">
        <w:rPr>
          <w:sz w:val="28"/>
          <w:szCs w:val="28"/>
        </w:rPr>
        <w:t>,</w:t>
      </w:r>
      <w:r w:rsidR="00DC3E5B" w:rsidRPr="00904FB5">
        <w:rPr>
          <w:sz w:val="28"/>
          <w:szCs w:val="28"/>
        </w:rPr>
        <w:t xml:space="preserve"> triển khai chậm.</w:t>
      </w:r>
      <w:r w:rsidR="00DC3E5B" w:rsidRPr="00904FB5">
        <w:rPr>
          <w:rFonts w:asciiTheme="majorHAnsi" w:eastAsia="Calibri" w:hAnsiTheme="majorHAnsi" w:cstheme="majorHAnsi"/>
          <w:iCs/>
          <w:sz w:val="28"/>
          <w:szCs w:val="28"/>
        </w:rPr>
        <w:t xml:space="preserve"> </w:t>
      </w:r>
      <w:r w:rsidR="002E5C0C">
        <w:rPr>
          <w:rFonts w:asciiTheme="majorHAnsi" w:eastAsia="Calibri" w:hAnsiTheme="majorHAnsi" w:cstheme="majorHAnsi"/>
          <w:iCs/>
          <w:color w:val="000000" w:themeColor="text1"/>
          <w:sz w:val="28"/>
          <w:szCs w:val="28"/>
        </w:rPr>
        <w:t>Trong g</w:t>
      </w:r>
      <w:r w:rsidR="00DC120A" w:rsidRPr="00320AEC">
        <w:rPr>
          <w:sz w:val="28"/>
          <w:szCs w:val="28"/>
        </w:rPr>
        <w:t>iai đoạn 20</w:t>
      </w:r>
      <w:r w:rsidR="00DC120A">
        <w:rPr>
          <w:sz w:val="28"/>
          <w:szCs w:val="28"/>
        </w:rPr>
        <w:t>16-2020,</w:t>
      </w:r>
      <w:r w:rsidR="00DC120A" w:rsidRPr="00320AEC">
        <w:rPr>
          <w:sz w:val="28"/>
          <w:szCs w:val="28"/>
        </w:rPr>
        <w:t xml:space="preserve"> khoảng </w:t>
      </w:r>
      <w:r w:rsidR="0059065F" w:rsidRPr="0059065F">
        <w:rPr>
          <w:sz w:val="28"/>
          <w:szCs w:val="28"/>
        </w:rPr>
        <w:t>30</w:t>
      </w:r>
      <w:r w:rsidR="00581A60" w:rsidRPr="0059065F">
        <w:rPr>
          <w:sz w:val="28"/>
          <w:szCs w:val="28"/>
        </w:rPr>
        <w:t>0</w:t>
      </w:r>
      <w:r w:rsidR="00DC120A" w:rsidRPr="0059065F">
        <w:rPr>
          <w:sz w:val="28"/>
          <w:szCs w:val="28"/>
        </w:rPr>
        <w:t xml:space="preserve"> văn bản</w:t>
      </w:r>
      <w:r w:rsidR="00DC120A" w:rsidRPr="00320AEC">
        <w:rPr>
          <w:sz w:val="28"/>
          <w:szCs w:val="28"/>
        </w:rPr>
        <w:t xml:space="preserve"> các loại đã được soạn thảo và ban hành</w:t>
      </w:r>
      <w:r w:rsidR="001B2CCA">
        <w:rPr>
          <w:sz w:val="28"/>
          <w:szCs w:val="28"/>
        </w:rPr>
        <w:t>,</w:t>
      </w:r>
      <w:r w:rsidR="00DC120A">
        <w:rPr>
          <w:sz w:val="28"/>
          <w:szCs w:val="28"/>
        </w:rPr>
        <w:t xml:space="preserve"> trong đó đã trình </w:t>
      </w:r>
      <w:r w:rsidR="00DC120A" w:rsidRPr="00D803F9">
        <w:rPr>
          <w:spacing w:val="-4"/>
          <w:sz w:val="28"/>
          <w:szCs w:val="28"/>
        </w:rPr>
        <w:t xml:space="preserve">Quốc hội </w:t>
      </w:r>
      <w:r w:rsidR="00DC120A" w:rsidRPr="00B8420D">
        <w:rPr>
          <w:spacing w:val="-4"/>
          <w:sz w:val="28"/>
          <w:szCs w:val="28"/>
        </w:rPr>
        <w:t>thông qua 26 Luật</w:t>
      </w:r>
      <w:r w:rsidR="00E655D1" w:rsidRPr="00B8420D">
        <w:rPr>
          <w:spacing w:val="-4"/>
          <w:sz w:val="28"/>
          <w:szCs w:val="28"/>
        </w:rPr>
        <w:t xml:space="preserve"> nhằm hoàn thiện thể chế</w:t>
      </w:r>
      <w:r w:rsidR="00D803F9" w:rsidRPr="00B8420D">
        <w:rPr>
          <w:spacing w:val="-4"/>
          <w:sz w:val="28"/>
          <w:szCs w:val="28"/>
        </w:rPr>
        <w:t>,</w:t>
      </w:r>
      <w:r w:rsidR="00E655D1" w:rsidRPr="00B8420D">
        <w:rPr>
          <w:spacing w:val="-4"/>
          <w:sz w:val="28"/>
          <w:szCs w:val="28"/>
        </w:rPr>
        <w:t xml:space="preserve"> tạo khung pháp lý cho quá trình cơ cấu lại toàn diện nền kinh tế, </w:t>
      </w:r>
      <w:r w:rsidR="002E5C0C" w:rsidRPr="00B8420D">
        <w:rPr>
          <w:spacing w:val="-4"/>
          <w:sz w:val="28"/>
          <w:szCs w:val="28"/>
        </w:rPr>
        <w:t>đổi mới mô hình tăng trưởng. Tư duy, nhận thức và hành động trong thực hiện nhiệm vụ cơ cấu lại nền kinh tế, đổi mới mô hình tăng trưở</w:t>
      </w:r>
      <w:r w:rsidR="00086EC1">
        <w:rPr>
          <w:spacing w:val="-4"/>
          <w:sz w:val="28"/>
          <w:szCs w:val="28"/>
        </w:rPr>
        <w:t xml:space="preserve">ng đã </w:t>
      </w:r>
      <w:r w:rsidR="00DC3E5B" w:rsidRPr="00B8420D">
        <w:rPr>
          <w:rFonts w:asciiTheme="majorHAnsi" w:eastAsia="Calibri" w:hAnsiTheme="majorHAnsi" w:cstheme="majorHAnsi"/>
          <w:iCs/>
          <w:color w:val="000000" w:themeColor="text1"/>
          <w:spacing w:val="-4"/>
          <w:sz w:val="28"/>
          <w:szCs w:val="28"/>
          <w:lang w:val="vi-VN"/>
        </w:rPr>
        <w:t xml:space="preserve"> chuyển biế</w:t>
      </w:r>
      <w:r w:rsidR="002E5C0C" w:rsidRPr="00B8420D">
        <w:rPr>
          <w:rFonts w:asciiTheme="majorHAnsi" w:eastAsia="Calibri" w:hAnsiTheme="majorHAnsi" w:cstheme="majorHAnsi"/>
          <w:iCs/>
          <w:color w:val="000000" w:themeColor="text1"/>
          <w:spacing w:val="-4"/>
          <w:sz w:val="28"/>
          <w:szCs w:val="28"/>
          <w:lang w:val="vi-VN"/>
        </w:rPr>
        <w:t xml:space="preserve">n </w:t>
      </w:r>
      <w:r w:rsidR="002E5C0C" w:rsidRPr="00B8420D">
        <w:rPr>
          <w:rFonts w:asciiTheme="majorHAnsi" w:eastAsia="Calibri" w:hAnsiTheme="majorHAnsi" w:cstheme="majorHAnsi"/>
          <w:iCs/>
          <w:color w:val="000000" w:themeColor="text1"/>
          <w:spacing w:val="-4"/>
          <w:sz w:val="28"/>
          <w:szCs w:val="28"/>
        </w:rPr>
        <w:t>tích cực.</w:t>
      </w:r>
      <w:r w:rsidR="002E5C0C">
        <w:rPr>
          <w:rFonts w:asciiTheme="majorHAnsi" w:eastAsia="Calibri" w:hAnsiTheme="majorHAnsi" w:cstheme="majorHAnsi"/>
          <w:iCs/>
          <w:color w:val="000000" w:themeColor="text1"/>
          <w:sz w:val="28"/>
          <w:szCs w:val="28"/>
        </w:rPr>
        <w:t xml:space="preserve"> </w:t>
      </w:r>
    </w:p>
    <w:p w14:paraId="545B227B" w14:textId="77777777" w:rsidR="007E6DDB" w:rsidRPr="00DC3E5B" w:rsidRDefault="007E6DDB" w:rsidP="00DC3E5B">
      <w:pPr>
        <w:spacing w:before="120" w:after="120" w:line="264" w:lineRule="auto"/>
        <w:ind w:firstLine="567"/>
        <w:jc w:val="both"/>
        <w:rPr>
          <w:rFonts w:asciiTheme="majorHAnsi" w:hAnsiTheme="majorHAnsi" w:cstheme="majorHAnsi"/>
          <w:color w:val="000000" w:themeColor="text1"/>
          <w:spacing w:val="-2"/>
          <w:sz w:val="28"/>
          <w:szCs w:val="28"/>
        </w:rPr>
      </w:pPr>
    </w:p>
    <w:p w14:paraId="0EDBFCC5" w14:textId="5A63699B" w:rsidR="00B40DB4" w:rsidRPr="001501C8" w:rsidRDefault="007706CF" w:rsidP="00345D9F">
      <w:pPr>
        <w:widowControl w:val="0"/>
        <w:tabs>
          <w:tab w:val="left" w:pos="900"/>
        </w:tabs>
        <w:spacing w:before="120" w:after="120" w:line="264" w:lineRule="auto"/>
        <w:ind w:firstLine="567"/>
        <w:jc w:val="both"/>
        <w:rPr>
          <w:rFonts w:asciiTheme="majorHAnsi" w:hAnsiTheme="majorHAnsi" w:cstheme="majorHAnsi"/>
          <w:b/>
          <w:bCs/>
          <w:color w:val="000000" w:themeColor="text1"/>
          <w:sz w:val="28"/>
          <w:szCs w:val="28"/>
        </w:rPr>
      </w:pPr>
      <w:r w:rsidRPr="001501C8">
        <w:rPr>
          <w:rFonts w:asciiTheme="majorHAnsi" w:hAnsiTheme="majorHAnsi" w:cstheme="majorHAnsi"/>
          <w:b/>
          <w:bCs/>
          <w:color w:val="000000" w:themeColor="text1"/>
          <w:sz w:val="28"/>
          <w:szCs w:val="28"/>
        </w:rPr>
        <w:lastRenderedPageBreak/>
        <w:t xml:space="preserve">II. </w:t>
      </w:r>
      <w:r w:rsidR="00B40DB4" w:rsidRPr="001501C8">
        <w:rPr>
          <w:rFonts w:asciiTheme="majorHAnsi" w:hAnsiTheme="majorHAnsi" w:cstheme="majorHAnsi"/>
          <w:b/>
          <w:bCs/>
          <w:color w:val="000000" w:themeColor="text1"/>
          <w:sz w:val="28"/>
          <w:szCs w:val="28"/>
        </w:rPr>
        <w:t xml:space="preserve">Kết quả </w:t>
      </w:r>
      <w:r w:rsidR="00712422">
        <w:rPr>
          <w:rFonts w:asciiTheme="majorHAnsi" w:hAnsiTheme="majorHAnsi" w:cstheme="majorHAnsi"/>
          <w:b/>
          <w:bCs/>
          <w:color w:val="000000" w:themeColor="text1"/>
          <w:sz w:val="28"/>
          <w:szCs w:val="28"/>
        </w:rPr>
        <w:t>cơ cấu lại nền kinh tế, đổi mới mô hình tăng trưởng</w:t>
      </w:r>
      <w:r w:rsidR="002A7D9C">
        <w:rPr>
          <w:rFonts w:asciiTheme="majorHAnsi" w:hAnsiTheme="majorHAnsi" w:cstheme="majorHAnsi"/>
          <w:b/>
          <w:bCs/>
          <w:color w:val="000000" w:themeColor="text1"/>
          <w:sz w:val="28"/>
          <w:szCs w:val="28"/>
        </w:rPr>
        <w:t xml:space="preserve"> </w:t>
      </w:r>
    </w:p>
    <w:p w14:paraId="2CE319E6" w14:textId="37AFA67C" w:rsidR="00A54982" w:rsidRPr="002E5C0C" w:rsidRDefault="00B62F20" w:rsidP="00345D9F">
      <w:pPr>
        <w:pStyle w:val="FootnoteText"/>
        <w:spacing w:before="120" w:after="120" w:line="264" w:lineRule="auto"/>
        <w:ind w:firstLine="562"/>
        <w:jc w:val="both"/>
        <w:rPr>
          <w:rFonts w:asciiTheme="majorHAnsi" w:eastAsia="Calibri" w:hAnsiTheme="majorHAnsi" w:cstheme="majorHAnsi"/>
          <w:iCs/>
          <w:color w:val="000000" w:themeColor="text1"/>
          <w:sz w:val="28"/>
          <w:szCs w:val="28"/>
        </w:rPr>
      </w:pPr>
      <w:r>
        <w:rPr>
          <w:rFonts w:asciiTheme="majorHAnsi" w:eastAsia="Calibri" w:hAnsiTheme="majorHAnsi" w:cstheme="majorHAnsi"/>
          <w:iCs/>
          <w:color w:val="000000" w:themeColor="text1"/>
          <w:sz w:val="28"/>
          <w:szCs w:val="28"/>
          <w:lang w:val="en-US"/>
        </w:rPr>
        <w:t>Đến hết năm 2020</w:t>
      </w:r>
      <w:r w:rsidR="00C7157B">
        <w:rPr>
          <w:rFonts w:asciiTheme="majorHAnsi" w:eastAsia="Calibri" w:hAnsiTheme="majorHAnsi" w:cstheme="majorHAnsi"/>
          <w:iCs/>
          <w:color w:val="000000" w:themeColor="text1"/>
          <w:sz w:val="28"/>
          <w:szCs w:val="28"/>
        </w:rPr>
        <w:t xml:space="preserve">, </w:t>
      </w:r>
      <w:r w:rsidR="0003123C">
        <w:rPr>
          <w:rFonts w:asciiTheme="majorHAnsi" w:eastAsia="Calibri" w:hAnsiTheme="majorHAnsi" w:cstheme="majorHAnsi"/>
          <w:iCs/>
          <w:color w:val="000000" w:themeColor="text1"/>
          <w:sz w:val="28"/>
          <w:szCs w:val="28"/>
          <w:lang w:val="en-US"/>
        </w:rPr>
        <w:t xml:space="preserve">quá trình </w:t>
      </w:r>
      <w:r w:rsidR="00C7157B">
        <w:rPr>
          <w:rFonts w:asciiTheme="majorHAnsi" w:eastAsia="Calibri" w:hAnsiTheme="majorHAnsi" w:cstheme="majorHAnsi"/>
          <w:iCs/>
          <w:color w:val="000000" w:themeColor="text1"/>
          <w:sz w:val="28"/>
          <w:szCs w:val="28"/>
        </w:rPr>
        <w:t xml:space="preserve">cơ cấu lại nền kinh tế, đổi mới mô hình tăng trưởng đã đạt kết quả tích cực với </w:t>
      </w:r>
      <w:r w:rsidR="00B268BB" w:rsidRPr="001501C8">
        <w:rPr>
          <w:rFonts w:asciiTheme="majorHAnsi" w:eastAsia="Calibri" w:hAnsiTheme="majorHAnsi" w:cstheme="majorHAnsi"/>
          <w:iCs/>
          <w:color w:val="000000" w:themeColor="text1"/>
          <w:sz w:val="28"/>
          <w:szCs w:val="28"/>
          <w:lang w:val="en-GB"/>
        </w:rPr>
        <w:t>1</w:t>
      </w:r>
      <w:r w:rsidR="00B268BB">
        <w:rPr>
          <w:rFonts w:asciiTheme="majorHAnsi" w:eastAsia="Calibri" w:hAnsiTheme="majorHAnsi" w:cstheme="majorHAnsi"/>
          <w:iCs/>
          <w:color w:val="000000" w:themeColor="text1"/>
          <w:sz w:val="28"/>
          <w:szCs w:val="28"/>
          <w:lang w:val="en-GB"/>
        </w:rPr>
        <w:t>6</w:t>
      </w:r>
      <w:r w:rsidR="00C93283">
        <w:rPr>
          <w:rFonts w:asciiTheme="majorHAnsi" w:eastAsia="Calibri" w:hAnsiTheme="majorHAnsi" w:cstheme="majorHAnsi"/>
          <w:iCs/>
          <w:color w:val="000000" w:themeColor="text1"/>
          <w:sz w:val="28"/>
          <w:szCs w:val="28"/>
          <w:lang w:val="en-GB"/>
        </w:rPr>
        <w:t xml:space="preserve"> trong số </w:t>
      </w:r>
      <w:r w:rsidR="00B268BB">
        <w:rPr>
          <w:rFonts w:asciiTheme="majorHAnsi" w:eastAsia="Calibri" w:hAnsiTheme="majorHAnsi" w:cstheme="majorHAnsi"/>
          <w:iCs/>
          <w:color w:val="000000" w:themeColor="text1"/>
          <w:sz w:val="28"/>
          <w:szCs w:val="28"/>
          <w:lang w:val="en-GB"/>
        </w:rPr>
        <w:t>23</w:t>
      </w:r>
      <w:r w:rsidR="00B268BB" w:rsidRPr="001501C8">
        <w:rPr>
          <w:rFonts w:asciiTheme="majorHAnsi" w:eastAsia="Calibri" w:hAnsiTheme="majorHAnsi" w:cstheme="majorHAnsi"/>
          <w:iCs/>
          <w:color w:val="000000" w:themeColor="text1"/>
          <w:sz w:val="28"/>
          <w:szCs w:val="28"/>
        </w:rPr>
        <w:t xml:space="preserve"> </w:t>
      </w:r>
      <w:r w:rsidR="00C7157B">
        <w:rPr>
          <w:rFonts w:asciiTheme="majorHAnsi" w:eastAsia="Calibri" w:hAnsiTheme="majorHAnsi" w:cstheme="majorHAnsi"/>
          <w:iCs/>
          <w:color w:val="000000" w:themeColor="text1"/>
          <w:sz w:val="28"/>
          <w:szCs w:val="28"/>
        </w:rPr>
        <w:t>mục tiêu lớn</w:t>
      </w:r>
      <w:r w:rsidR="00BE535F">
        <w:rPr>
          <w:rFonts w:asciiTheme="majorHAnsi" w:eastAsia="Calibri" w:hAnsiTheme="majorHAnsi" w:cstheme="majorHAnsi"/>
          <w:iCs/>
          <w:color w:val="000000" w:themeColor="text1"/>
          <w:sz w:val="28"/>
          <w:szCs w:val="28"/>
        </w:rPr>
        <w:t xml:space="preserve"> theo Nghị quyết 2</w:t>
      </w:r>
      <w:r w:rsidR="00A83815">
        <w:rPr>
          <w:rFonts w:asciiTheme="majorHAnsi" w:eastAsia="Calibri" w:hAnsiTheme="majorHAnsi" w:cstheme="majorHAnsi"/>
          <w:iCs/>
          <w:color w:val="000000" w:themeColor="text1"/>
          <w:sz w:val="28"/>
          <w:szCs w:val="28"/>
        </w:rPr>
        <w:t>7</w:t>
      </w:r>
      <w:r w:rsidR="00C7157B">
        <w:rPr>
          <w:rFonts w:asciiTheme="majorHAnsi" w:eastAsia="Calibri" w:hAnsiTheme="majorHAnsi" w:cstheme="majorHAnsi"/>
          <w:iCs/>
          <w:color w:val="000000" w:themeColor="text1"/>
          <w:sz w:val="28"/>
          <w:szCs w:val="28"/>
        </w:rPr>
        <w:t xml:space="preserve"> </w:t>
      </w:r>
      <w:r w:rsidR="000C5041">
        <w:rPr>
          <w:rFonts w:asciiTheme="majorHAnsi" w:eastAsia="Calibri" w:hAnsiTheme="majorHAnsi" w:cstheme="majorHAnsi"/>
          <w:iCs/>
          <w:color w:val="000000" w:themeColor="text1"/>
          <w:sz w:val="28"/>
          <w:szCs w:val="28"/>
          <w:lang w:val="en-US"/>
        </w:rPr>
        <w:t xml:space="preserve">dự kiến </w:t>
      </w:r>
      <w:r w:rsidR="00C7157B">
        <w:rPr>
          <w:rFonts w:asciiTheme="majorHAnsi" w:eastAsia="Calibri" w:hAnsiTheme="majorHAnsi" w:cstheme="majorHAnsi"/>
          <w:iCs/>
          <w:color w:val="000000" w:themeColor="text1"/>
          <w:sz w:val="28"/>
          <w:szCs w:val="28"/>
        </w:rPr>
        <w:t>hoàn thành</w:t>
      </w:r>
      <w:r w:rsidR="0003123C">
        <w:rPr>
          <w:rFonts w:asciiTheme="majorHAnsi" w:eastAsia="Calibri" w:hAnsiTheme="majorHAnsi" w:cstheme="majorHAnsi"/>
          <w:iCs/>
          <w:color w:val="000000" w:themeColor="text1"/>
          <w:sz w:val="28"/>
          <w:szCs w:val="28"/>
          <w:lang w:val="en-US"/>
        </w:rPr>
        <w:t xml:space="preserve">, chiếm </w:t>
      </w:r>
      <w:r w:rsidR="00B40DB4" w:rsidRPr="001501C8">
        <w:rPr>
          <w:rFonts w:asciiTheme="majorHAnsi" w:eastAsia="Calibri" w:hAnsiTheme="majorHAnsi" w:cstheme="majorHAnsi"/>
          <w:iCs/>
          <w:color w:val="000000" w:themeColor="text1"/>
          <w:sz w:val="28"/>
          <w:szCs w:val="28"/>
        </w:rPr>
        <w:t>gầ</w:t>
      </w:r>
      <w:r w:rsidR="00E84850">
        <w:rPr>
          <w:rFonts w:asciiTheme="majorHAnsi" w:eastAsia="Calibri" w:hAnsiTheme="majorHAnsi" w:cstheme="majorHAnsi"/>
          <w:iCs/>
          <w:color w:val="000000" w:themeColor="text1"/>
          <w:sz w:val="28"/>
          <w:szCs w:val="28"/>
        </w:rPr>
        <w:t xml:space="preserve">n </w:t>
      </w:r>
      <w:r w:rsidR="005C134D">
        <w:rPr>
          <w:rFonts w:asciiTheme="majorHAnsi" w:eastAsia="Calibri" w:hAnsiTheme="majorHAnsi" w:cstheme="majorHAnsi"/>
          <w:iCs/>
          <w:color w:val="000000" w:themeColor="text1"/>
          <w:sz w:val="28"/>
          <w:szCs w:val="28"/>
        </w:rPr>
        <w:t>70</w:t>
      </w:r>
      <w:r w:rsidR="00B40DB4" w:rsidRPr="001501C8">
        <w:rPr>
          <w:rFonts w:asciiTheme="majorHAnsi" w:eastAsia="Calibri" w:hAnsiTheme="majorHAnsi" w:cstheme="majorHAnsi"/>
          <w:iCs/>
          <w:color w:val="000000" w:themeColor="text1"/>
          <w:sz w:val="28"/>
          <w:szCs w:val="28"/>
          <w:lang w:val="vi-VN"/>
        </w:rPr>
        <w:t>%</w:t>
      </w:r>
      <w:r w:rsidR="009165F3">
        <w:rPr>
          <w:rStyle w:val="FootnoteReference"/>
          <w:rFonts w:asciiTheme="majorHAnsi" w:eastAsia="Calibri" w:hAnsiTheme="majorHAnsi" w:cstheme="majorHAnsi"/>
          <w:iCs/>
          <w:color w:val="000000" w:themeColor="text1"/>
          <w:sz w:val="28"/>
          <w:szCs w:val="28"/>
          <w:lang w:val="vi-VN"/>
        </w:rPr>
        <w:footnoteReference w:id="1"/>
      </w:r>
      <w:r w:rsidR="00A12C1C">
        <w:rPr>
          <w:rFonts w:asciiTheme="majorHAnsi" w:eastAsia="Calibri" w:hAnsiTheme="majorHAnsi" w:cstheme="majorHAnsi"/>
          <w:iCs/>
          <w:color w:val="000000" w:themeColor="text1"/>
          <w:sz w:val="28"/>
          <w:szCs w:val="28"/>
          <w:lang w:val="en-US"/>
        </w:rPr>
        <w:t>.</w:t>
      </w:r>
      <w:r w:rsidR="000C5041">
        <w:rPr>
          <w:rFonts w:asciiTheme="majorHAnsi" w:eastAsia="Calibri" w:hAnsiTheme="majorHAnsi" w:cstheme="majorHAnsi"/>
          <w:iCs/>
          <w:color w:val="000000" w:themeColor="text1"/>
          <w:sz w:val="28"/>
          <w:szCs w:val="28"/>
          <w:lang w:val="en-US"/>
        </w:rPr>
        <w:t xml:space="preserve"> </w:t>
      </w:r>
      <w:r w:rsidR="00C93283">
        <w:rPr>
          <w:rFonts w:asciiTheme="majorHAnsi" w:hAnsiTheme="majorHAnsi" w:cstheme="majorHAnsi"/>
          <w:color w:val="000000" w:themeColor="text1"/>
          <w:sz w:val="28"/>
          <w:szCs w:val="28"/>
        </w:rPr>
        <w:t>5</w:t>
      </w:r>
      <w:r w:rsidR="005276CF">
        <w:rPr>
          <w:rFonts w:asciiTheme="majorHAnsi" w:hAnsiTheme="majorHAnsi" w:cstheme="majorHAnsi"/>
          <w:color w:val="000000" w:themeColor="text1"/>
          <w:sz w:val="28"/>
          <w:szCs w:val="28"/>
          <w:lang w:val="en-US"/>
        </w:rPr>
        <w:t>2</w:t>
      </w:r>
      <w:r w:rsidR="00C93283">
        <w:rPr>
          <w:rFonts w:asciiTheme="majorHAnsi" w:hAnsiTheme="majorHAnsi" w:cstheme="majorHAnsi"/>
          <w:color w:val="000000" w:themeColor="text1"/>
          <w:sz w:val="28"/>
          <w:szCs w:val="28"/>
          <w:lang w:val="en-US"/>
        </w:rPr>
        <w:t xml:space="preserve"> trong số </w:t>
      </w:r>
      <w:r w:rsidR="005276CF">
        <w:rPr>
          <w:rFonts w:asciiTheme="majorHAnsi" w:hAnsiTheme="majorHAnsi" w:cstheme="majorHAnsi"/>
          <w:color w:val="000000" w:themeColor="text1"/>
          <w:sz w:val="28"/>
          <w:szCs w:val="28"/>
          <w:lang w:val="en-US"/>
        </w:rPr>
        <w:t>70</w:t>
      </w:r>
      <w:r w:rsidR="00C93283">
        <w:rPr>
          <w:rFonts w:asciiTheme="majorHAnsi" w:hAnsiTheme="majorHAnsi" w:cstheme="majorHAnsi"/>
          <w:color w:val="000000" w:themeColor="text1"/>
          <w:sz w:val="28"/>
          <w:szCs w:val="28"/>
        </w:rPr>
        <w:t xml:space="preserve"> </w:t>
      </w:r>
      <w:r w:rsidR="0095414E">
        <w:rPr>
          <w:rFonts w:asciiTheme="majorHAnsi" w:hAnsiTheme="majorHAnsi" w:cstheme="majorHAnsi"/>
          <w:color w:val="000000" w:themeColor="text1"/>
          <w:sz w:val="28"/>
          <w:szCs w:val="28"/>
          <w:lang w:val="en-US"/>
        </w:rPr>
        <w:t xml:space="preserve">các </w:t>
      </w:r>
      <w:r w:rsidR="00C93283">
        <w:rPr>
          <w:rFonts w:asciiTheme="majorHAnsi" w:hAnsiTheme="majorHAnsi" w:cstheme="majorHAnsi"/>
          <w:color w:val="000000" w:themeColor="text1"/>
          <w:sz w:val="28"/>
          <w:szCs w:val="28"/>
        </w:rPr>
        <w:t xml:space="preserve">mục tiêu </w:t>
      </w:r>
      <w:r w:rsidR="00C93283">
        <w:rPr>
          <w:rFonts w:asciiTheme="majorHAnsi" w:hAnsiTheme="majorHAnsi" w:cstheme="majorHAnsi"/>
          <w:color w:val="000000" w:themeColor="text1"/>
          <w:sz w:val="28"/>
          <w:szCs w:val="28"/>
          <w:lang w:val="en-US"/>
        </w:rPr>
        <w:t xml:space="preserve">cụ thể </w:t>
      </w:r>
      <w:r w:rsidR="00C93283">
        <w:rPr>
          <w:rFonts w:asciiTheme="majorHAnsi" w:hAnsiTheme="majorHAnsi" w:cstheme="majorHAnsi"/>
          <w:color w:val="000000" w:themeColor="text1"/>
          <w:sz w:val="28"/>
          <w:szCs w:val="28"/>
        </w:rPr>
        <w:t>dự kiến hoàn thành</w:t>
      </w:r>
      <w:r w:rsidR="005276CF">
        <w:rPr>
          <w:rFonts w:asciiTheme="majorHAnsi" w:hAnsiTheme="majorHAnsi" w:cstheme="majorHAnsi"/>
          <w:color w:val="000000" w:themeColor="text1"/>
          <w:sz w:val="28"/>
          <w:szCs w:val="28"/>
          <w:lang w:val="en-US"/>
        </w:rPr>
        <w:t>, đạt</w:t>
      </w:r>
      <w:r w:rsidR="00C93283">
        <w:rPr>
          <w:rFonts w:asciiTheme="majorHAnsi" w:hAnsiTheme="majorHAnsi" w:cstheme="majorHAnsi"/>
          <w:color w:val="000000" w:themeColor="text1"/>
          <w:sz w:val="28"/>
          <w:szCs w:val="28"/>
        </w:rPr>
        <w:t xml:space="preserve"> 74</w:t>
      </w:r>
      <w:r w:rsidR="005276CF">
        <w:rPr>
          <w:rFonts w:asciiTheme="majorHAnsi" w:hAnsiTheme="majorHAnsi" w:cstheme="majorHAnsi"/>
          <w:color w:val="000000" w:themeColor="text1"/>
          <w:sz w:val="28"/>
          <w:szCs w:val="28"/>
          <w:lang w:val="en-US"/>
        </w:rPr>
        <w:t>,3</w:t>
      </w:r>
      <w:r w:rsidR="00C93283">
        <w:rPr>
          <w:rFonts w:asciiTheme="majorHAnsi" w:hAnsiTheme="majorHAnsi" w:cstheme="majorHAnsi"/>
          <w:color w:val="000000" w:themeColor="text1"/>
          <w:sz w:val="28"/>
          <w:szCs w:val="28"/>
        </w:rPr>
        <w:t>%</w:t>
      </w:r>
      <w:r w:rsidR="00C93283">
        <w:rPr>
          <w:rFonts w:asciiTheme="majorHAnsi" w:hAnsiTheme="majorHAnsi" w:cstheme="majorHAnsi"/>
          <w:color w:val="000000" w:themeColor="text1"/>
          <w:sz w:val="28"/>
          <w:szCs w:val="28"/>
          <w:lang w:val="en-US"/>
        </w:rPr>
        <w:t>.</w:t>
      </w:r>
      <w:r w:rsidR="00C93283" w:rsidRPr="001501C8">
        <w:rPr>
          <w:rFonts w:asciiTheme="majorHAnsi" w:hAnsiTheme="majorHAnsi" w:cstheme="majorHAnsi"/>
          <w:color w:val="000000" w:themeColor="text1"/>
          <w:sz w:val="28"/>
          <w:szCs w:val="28"/>
        </w:rPr>
        <w:t xml:space="preserve"> </w:t>
      </w:r>
      <w:r w:rsidR="002E5C0C">
        <w:rPr>
          <w:rFonts w:asciiTheme="majorHAnsi" w:eastAsia="Calibri" w:hAnsiTheme="majorHAnsi" w:cstheme="majorHAnsi"/>
          <w:iCs/>
          <w:color w:val="000000" w:themeColor="text1"/>
          <w:sz w:val="28"/>
          <w:szCs w:val="28"/>
          <w:lang w:val="en-US"/>
        </w:rPr>
        <w:t>Việc hoàn thành p</w:t>
      </w:r>
      <w:r w:rsidR="000C5041">
        <w:rPr>
          <w:rFonts w:asciiTheme="majorHAnsi" w:eastAsia="Calibri" w:hAnsiTheme="majorHAnsi" w:cstheme="majorHAnsi"/>
          <w:iCs/>
          <w:color w:val="000000" w:themeColor="text1"/>
          <w:sz w:val="28"/>
          <w:szCs w:val="28"/>
          <w:lang w:val="en-US"/>
        </w:rPr>
        <w:t>hần lớn các mục tiêu</w:t>
      </w:r>
      <w:r w:rsidR="0003123C">
        <w:rPr>
          <w:rFonts w:asciiTheme="majorHAnsi" w:eastAsia="Calibri" w:hAnsiTheme="majorHAnsi" w:cstheme="majorHAnsi"/>
          <w:iCs/>
          <w:color w:val="000000" w:themeColor="text1"/>
          <w:sz w:val="28"/>
          <w:szCs w:val="28"/>
          <w:lang w:val="en-US"/>
        </w:rPr>
        <w:t xml:space="preserve"> </w:t>
      </w:r>
      <w:r w:rsidR="002E5C0C">
        <w:rPr>
          <w:rFonts w:asciiTheme="majorHAnsi" w:eastAsia="Calibri" w:hAnsiTheme="majorHAnsi" w:cstheme="majorHAnsi"/>
          <w:iCs/>
          <w:color w:val="000000" w:themeColor="text1"/>
          <w:sz w:val="28"/>
          <w:szCs w:val="28"/>
          <w:lang w:val="en-US"/>
        </w:rPr>
        <w:t xml:space="preserve">cùng </w:t>
      </w:r>
      <w:r w:rsidR="000C5041">
        <w:rPr>
          <w:rFonts w:asciiTheme="majorHAnsi" w:eastAsia="Calibri" w:hAnsiTheme="majorHAnsi" w:cstheme="majorHAnsi"/>
          <w:iCs/>
          <w:color w:val="000000" w:themeColor="text1"/>
          <w:sz w:val="28"/>
          <w:szCs w:val="28"/>
          <w:lang w:val="en-US"/>
        </w:rPr>
        <w:t xml:space="preserve">với </w:t>
      </w:r>
      <w:r w:rsidR="00A83815" w:rsidRPr="00A83815">
        <w:rPr>
          <w:rFonts w:asciiTheme="majorHAnsi" w:hAnsiTheme="majorHAnsi" w:cstheme="majorHAnsi"/>
          <w:color w:val="000000" w:themeColor="text1"/>
          <w:sz w:val="28"/>
          <w:szCs w:val="28"/>
        </w:rPr>
        <w:t>5 mục tiêu quan trọng hoàn thành vượt xa so với kế hoạch</w:t>
      </w:r>
      <w:r w:rsidR="00A83815">
        <w:rPr>
          <w:rStyle w:val="FootnoteReference"/>
          <w:rFonts w:asciiTheme="majorHAnsi" w:hAnsiTheme="majorHAnsi" w:cstheme="majorHAnsi"/>
          <w:color w:val="000000" w:themeColor="text1"/>
          <w:sz w:val="28"/>
          <w:szCs w:val="28"/>
        </w:rPr>
        <w:footnoteReference w:id="2"/>
      </w:r>
      <w:r w:rsidR="00A83815" w:rsidRPr="00A83815">
        <w:rPr>
          <w:rFonts w:asciiTheme="majorHAnsi" w:hAnsiTheme="majorHAnsi" w:cstheme="majorHAnsi"/>
          <w:color w:val="000000" w:themeColor="text1"/>
          <w:sz w:val="28"/>
          <w:szCs w:val="28"/>
        </w:rPr>
        <w:t xml:space="preserve"> </w:t>
      </w:r>
      <w:r w:rsidR="000C5041" w:rsidRPr="009648CF">
        <w:rPr>
          <w:rFonts w:asciiTheme="majorHAnsi" w:eastAsia="Calibri" w:hAnsiTheme="majorHAnsi" w:cstheme="majorHAnsi"/>
          <w:iCs/>
          <w:color w:val="000000" w:themeColor="text1"/>
          <w:sz w:val="28"/>
          <w:szCs w:val="28"/>
          <w:lang w:val="en-US"/>
        </w:rPr>
        <w:t xml:space="preserve">đã </w:t>
      </w:r>
      <w:r w:rsidR="00A83815" w:rsidRPr="009648CF">
        <w:rPr>
          <w:rFonts w:asciiTheme="majorHAnsi" w:eastAsia="Calibri" w:hAnsiTheme="majorHAnsi" w:cstheme="majorHAnsi"/>
          <w:iCs/>
          <w:color w:val="000000" w:themeColor="text1"/>
          <w:sz w:val="28"/>
          <w:szCs w:val="28"/>
          <w:lang w:val="en-US"/>
        </w:rPr>
        <w:t>góp phần tạo bước tiến thực chất trong cơ cấu lại nền kinh tế, đổi mới mô hình tăng trưởng giai đoạn 2016-2020.</w:t>
      </w:r>
      <w:r w:rsidR="00B40DB4" w:rsidRPr="00A83815">
        <w:rPr>
          <w:rFonts w:asciiTheme="majorHAnsi" w:eastAsia="Calibri" w:hAnsiTheme="majorHAnsi" w:cstheme="majorHAnsi"/>
          <w:iCs/>
          <w:color w:val="000000" w:themeColor="text1"/>
          <w:sz w:val="28"/>
          <w:szCs w:val="28"/>
        </w:rPr>
        <w:t xml:space="preserve"> </w:t>
      </w:r>
      <w:r w:rsidR="000C5041" w:rsidRPr="002E5C0C">
        <w:rPr>
          <w:rFonts w:asciiTheme="majorHAnsi" w:eastAsia="Calibri" w:hAnsiTheme="majorHAnsi" w:cstheme="majorHAnsi"/>
          <w:iCs/>
          <w:color w:val="000000" w:themeColor="text1"/>
          <w:sz w:val="28"/>
          <w:szCs w:val="28"/>
        </w:rPr>
        <w:t>M</w:t>
      </w:r>
      <w:r w:rsidR="00A83815" w:rsidRPr="002E5C0C">
        <w:rPr>
          <w:rFonts w:asciiTheme="majorHAnsi" w:eastAsia="Calibri" w:hAnsiTheme="majorHAnsi" w:cstheme="majorHAnsi"/>
          <w:iCs/>
          <w:color w:val="000000" w:themeColor="text1"/>
          <w:sz w:val="28"/>
          <w:szCs w:val="28"/>
        </w:rPr>
        <w:t>ô hình tăng trưởng đã bước đầu chuyển biến theo hướng tích cực, chất lượng tăng trưởng đượ</w:t>
      </w:r>
      <w:r w:rsidR="001D57B9">
        <w:rPr>
          <w:rFonts w:asciiTheme="majorHAnsi" w:eastAsia="Calibri" w:hAnsiTheme="majorHAnsi" w:cstheme="majorHAnsi"/>
          <w:iCs/>
          <w:color w:val="000000" w:themeColor="text1"/>
          <w:sz w:val="28"/>
          <w:szCs w:val="28"/>
        </w:rPr>
        <w:t>c nâng lên</w:t>
      </w:r>
      <w:r w:rsidR="001D57B9">
        <w:rPr>
          <w:rFonts w:asciiTheme="majorHAnsi" w:eastAsia="Calibri" w:hAnsiTheme="majorHAnsi" w:cstheme="majorHAnsi"/>
          <w:iCs/>
          <w:color w:val="000000" w:themeColor="text1"/>
          <w:sz w:val="28"/>
          <w:szCs w:val="28"/>
          <w:lang w:val="en-US"/>
        </w:rPr>
        <w:t>.</w:t>
      </w:r>
      <w:r w:rsidR="00C03456" w:rsidRPr="002E5C0C">
        <w:rPr>
          <w:rFonts w:asciiTheme="majorHAnsi" w:eastAsia="Calibri" w:hAnsiTheme="majorHAnsi" w:cstheme="majorHAnsi"/>
          <w:iCs/>
          <w:color w:val="000000" w:themeColor="text1"/>
          <w:sz w:val="28"/>
          <w:szCs w:val="28"/>
        </w:rPr>
        <w:t xml:space="preserve"> </w:t>
      </w:r>
    </w:p>
    <w:p w14:paraId="3B561F39" w14:textId="71835ABA" w:rsidR="0034226E" w:rsidRPr="00B93FAB" w:rsidRDefault="0003123C" w:rsidP="00345D9F">
      <w:pPr>
        <w:spacing w:before="120" w:after="120" w:line="264" w:lineRule="auto"/>
        <w:ind w:firstLine="567"/>
        <w:jc w:val="both"/>
        <w:rPr>
          <w:rFonts w:asciiTheme="majorHAnsi" w:hAnsiTheme="majorHAnsi" w:cstheme="majorHAnsi"/>
          <w:color w:val="000000" w:themeColor="text1"/>
          <w:sz w:val="28"/>
          <w:szCs w:val="28"/>
        </w:rPr>
      </w:pPr>
      <w:r w:rsidRPr="002E5C0C">
        <w:rPr>
          <w:rFonts w:asciiTheme="majorHAnsi" w:eastAsia="Calibri" w:hAnsiTheme="majorHAnsi" w:cstheme="majorHAnsi"/>
          <w:iCs/>
          <w:color w:val="000000" w:themeColor="text1"/>
          <w:sz w:val="28"/>
          <w:szCs w:val="28"/>
          <w:lang w:val="x-none"/>
        </w:rPr>
        <w:t>Năm</w:t>
      </w:r>
      <w:r w:rsidR="00B93FAB" w:rsidRPr="002E5C0C">
        <w:rPr>
          <w:rFonts w:asciiTheme="majorHAnsi" w:eastAsia="Calibri" w:hAnsiTheme="majorHAnsi" w:cstheme="majorHAnsi"/>
          <w:iCs/>
          <w:color w:val="000000" w:themeColor="text1"/>
          <w:sz w:val="28"/>
          <w:szCs w:val="28"/>
          <w:lang w:val="x-none"/>
        </w:rPr>
        <w:t xml:space="preserve"> nhóm </w:t>
      </w:r>
      <w:r w:rsidR="007F3A96" w:rsidRPr="002E5C0C">
        <w:rPr>
          <w:rFonts w:asciiTheme="majorHAnsi" w:eastAsia="Calibri" w:hAnsiTheme="majorHAnsi" w:cstheme="majorHAnsi"/>
          <w:iCs/>
          <w:color w:val="000000" w:themeColor="text1"/>
          <w:sz w:val="28"/>
          <w:szCs w:val="28"/>
          <w:lang w:val="x-none"/>
        </w:rPr>
        <w:t xml:space="preserve">nhiệm vụ </w:t>
      </w:r>
      <w:r w:rsidR="009165F3" w:rsidRPr="002E5C0C">
        <w:rPr>
          <w:rFonts w:asciiTheme="majorHAnsi" w:eastAsia="Calibri" w:hAnsiTheme="majorHAnsi" w:cstheme="majorHAnsi"/>
          <w:iCs/>
          <w:color w:val="000000" w:themeColor="text1"/>
          <w:sz w:val="28"/>
          <w:szCs w:val="28"/>
          <w:lang w:val="x-none"/>
        </w:rPr>
        <w:t xml:space="preserve">trọng tâm </w:t>
      </w:r>
      <w:r w:rsidRPr="002E5C0C">
        <w:rPr>
          <w:rFonts w:asciiTheme="majorHAnsi" w:eastAsia="Calibri" w:hAnsiTheme="majorHAnsi" w:cstheme="majorHAnsi"/>
          <w:iCs/>
          <w:color w:val="000000" w:themeColor="text1"/>
          <w:sz w:val="28"/>
          <w:szCs w:val="28"/>
          <w:lang w:val="x-none"/>
        </w:rPr>
        <w:t xml:space="preserve">đã được tích cực triển khai và mang lại những kết quả đáng ghi nhận, </w:t>
      </w:r>
      <w:r w:rsidR="002E5C0C">
        <w:rPr>
          <w:rFonts w:asciiTheme="majorHAnsi" w:eastAsia="Calibri" w:hAnsiTheme="majorHAnsi" w:cstheme="majorHAnsi"/>
          <w:iCs/>
          <w:color w:val="000000" w:themeColor="text1"/>
          <w:sz w:val="28"/>
          <w:szCs w:val="28"/>
        </w:rPr>
        <w:t xml:space="preserve">nổi bật </w:t>
      </w:r>
      <w:r w:rsidR="009165F3" w:rsidRPr="002E5C0C">
        <w:rPr>
          <w:rFonts w:asciiTheme="majorHAnsi" w:eastAsia="Calibri" w:hAnsiTheme="majorHAnsi" w:cstheme="majorHAnsi"/>
          <w:iCs/>
          <w:color w:val="000000" w:themeColor="text1"/>
          <w:sz w:val="28"/>
          <w:szCs w:val="28"/>
          <w:lang w:val="x-none"/>
        </w:rPr>
        <w:t>như sau</w:t>
      </w:r>
      <w:r w:rsidR="00B93FAB">
        <w:rPr>
          <w:rFonts w:asciiTheme="majorHAnsi" w:hAnsiTheme="majorHAnsi" w:cstheme="majorHAnsi"/>
          <w:bCs/>
          <w:color w:val="000000" w:themeColor="text1"/>
          <w:sz w:val="28"/>
          <w:szCs w:val="28"/>
        </w:rPr>
        <w:t>:</w:t>
      </w:r>
    </w:p>
    <w:p w14:paraId="5F991346" w14:textId="77777777" w:rsidR="00951AD7" w:rsidRPr="00CF4F62" w:rsidRDefault="00951AD7" w:rsidP="00345D9F">
      <w:pPr>
        <w:widowControl w:val="0"/>
        <w:tabs>
          <w:tab w:val="left" w:pos="900"/>
        </w:tabs>
        <w:spacing w:before="120" w:after="120" w:line="264" w:lineRule="auto"/>
        <w:ind w:firstLine="567"/>
        <w:jc w:val="both"/>
        <w:rPr>
          <w:rFonts w:eastAsia="Calibri"/>
          <w:iCs/>
          <w:sz w:val="28"/>
          <w:szCs w:val="28"/>
          <w:lang w:val="vi-VN"/>
        </w:rPr>
      </w:pPr>
      <w:r w:rsidRPr="00800D17">
        <w:rPr>
          <w:bCs/>
          <w:i/>
          <w:sz w:val="28"/>
          <w:szCs w:val="28"/>
        </w:rPr>
        <w:t xml:space="preserve">a) Ba trọng tâm cơ cấu lại nền kinh tế đã được đẩy mạnh và có những bước tiến thực chất: </w:t>
      </w:r>
      <w:r w:rsidRPr="005C4E98">
        <w:rPr>
          <w:sz w:val="28"/>
          <w:szCs w:val="28"/>
        </w:rPr>
        <w:t>Các quy định, pháp luật về đầu tư công được sửa đổi, hoàn thiện nhằm thực hiện hiệu quả kế hoạch đầu tư công trung hạn 2016 - 2020</w:t>
      </w:r>
      <w:r>
        <w:rPr>
          <w:sz w:val="28"/>
          <w:szCs w:val="28"/>
        </w:rPr>
        <w:t>;</w:t>
      </w:r>
      <w:r w:rsidRPr="005C4E98">
        <w:rPr>
          <w:sz w:val="28"/>
          <w:szCs w:val="28"/>
        </w:rPr>
        <w:t xml:space="preserve"> </w:t>
      </w:r>
      <w:r>
        <w:rPr>
          <w:sz w:val="28"/>
          <w:szCs w:val="28"/>
        </w:rPr>
        <w:t>k</w:t>
      </w:r>
      <w:r w:rsidRPr="005C4E98">
        <w:rPr>
          <w:rFonts w:eastAsia="Calibri"/>
          <w:iCs/>
          <w:sz w:val="28"/>
          <w:szCs w:val="28"/>
          <w:lang w:val="vi-VN"/>
        </w:rPr>
        <w:t xml:space="preserve">ỷ luật, kỷ cương </w:t>
      </w:r>
      <w:r w:rsidRPr="005C4E98">
        <w:rPr>
          <w:rFonts w:eastAsia="Calibri"/>
          <w:iCs/>
          <w:sz w:val="28"/>
          <w:szCs w:val="28"/>
          <w:lang w:val="en-GB"/>
        </w:rPr>
        <w:t>được nâng cao</w:t>
      </w:r>
      <w:r>
        <w:rPr>
          <w:rFonts w:eastAsia="Calibri"/>
          <w:iCs/>
          <w:sz w:val="28"/>
          <w:szCs w:val="28"/>
          <w:lang w:val="en-GB"/>
        </w:rPr>
        <w:t>;</w:t>
      </w:r>
      <w:r w:rsidRPr="005C4E98">
        <w:rPr>
          <w:rFonts w:eastAsia="Calibri"/>
          <w:iCs/>
          <w:sz w:val="28"/>
          <w:szCs w:val="28"/>
          <w:lang w:val="vi-VN"/>
        </w:rPr>
        <w:t xml:space="preserve"> </w:t>
      </w:r>
      <w:r w:rsidRPr="005C4E98">
        <w:rPr>
          <w:rFonts w:eastAsia="Calibri"/>
          <w:iCs/>
          <w:sz w:val="28"/>
          <w:szCs w:val="28"/>
        </w:rPr>
        <w:t xml:space="preserve">dần khắc phục </w:t>
      </w:r>
      <w:r>
        <w:rPr>
          <w:rFonts w:eastAsia="Calibri"/>
          <w:iCs/>
          <w:sz w:val="28"/>
          <w:szCs w:val="28"/>
        </w:rPr>
        <w:t xml:space="preserve">được </w:t>
      </w:r>
      <w:r w:rsidRPr="005C4E98">
        <w:rPr>
          <w:rFonts w:eastAsia="Calibri"/>
          <w:iCs/>
          <w:sz w:val="28"/>
          <w:szCs w:val="28"/>
          <w:lang w:val="vi-VN"/>
        </w:rPr>
        <w:t xml:space="preserve">tình trạng đầu tư dàn trải và nợ đọng xây dựng cơ bản. </w:t>
      </w:r>
      <w:r w:rsidRPr="00CF4F62">
        <w:rPr>
          <w:rFonts w:eastAsia="Calibri"/>
          <w:iCs/>
          <w:sz w:val="28"/>
          <w:szCs w:val="28"/>
          <w:lang w:val="vi-VN"/>
        </w:rPr>
        <w:t>Cơ cấu đầu tư chuyển dịch theo hướng tích cực, giảm dần tỷ trọng đầu tư của nhà nước trong tổng vốn đầu tư xã hội</w:t>
      </w:r>
      <w:r w:rsidRPr="005C4E98">
        <w:rPr>
          <w:rStyle w:val="FootnoteReference"/>
          <w:rFonts w:eastAsia="Calibri"/>
          <w:iCs/>
          <w:sz w:val="28"/>
          <w:szCs w:val="28"/>
        </w:rPr>
        <w:footnoteReference w:id="3"/>
      </w:r>
      <w:r w:rsidRPr="00CF4F62">
        <w:rPr>
          <w:rFonts w:eastAsia="Calibri"/>
          <w:iCs/>
          <w:sz w:val="28"/>
          <w:szCs w:val="28"/>
          <w:lang w:val="vi-VN"/>
        </w:rPr>
        <w:t xml:space="preserve">, tăng dần tỷ trọng đầu tư ngoài nhà nước; </w:t>
      </w:r>
      <w:r w:rsidRPr="005C4E98">
        <w:rPr>
          <w:rFonts w:eastAsia="Calibri"/>
          <w:iCs/>
          <w:sz w:val="28"/>
          <w:szCs w:val="28"/>
          <w:lang w:val="vi-VN"/>
        </w:rPr>
        <w:t>hiệu quả đầu tư</w:t>
      </w:r>
      <w:r w:rsidRPr="00CF4F62">
        <w:rPr>
          <w:rFonts w:eastAsia="Calibri"/>
          <w:iCs/>
          <w:sz w:val="28"/>
          <w:szCs w:val="28"/>
          <w:lang w:val="vi-VN"/>
        </w:rPr>
        <w:t xml:space="preserve"> được cải thiện.</w:t>
      </w:r>
    </w:p>
    <w:p w14:paraId="0E854AA3" w14:textId="24917901" w:rsidR="00951AD7" w:rsidRPr="00CF4F62" w:rsidRDefault="00951AD7" w:rsidP="00345D9F">
      <w:pPr>
        <w:widowControl w:val="0"/>
        <w:tabs>
          <w:tab w:val="left" w:pos="900"/>
        </w:tabs>
        <w:spacing w:before="120" w:after="120" w:line="264" w:lineRule="auto"/>
        <w:ind w:firstLine="567"/>
        <w:jc w:val="both"/>
        <w:rPr>
          <w:sz w:val="28"/>
          <w:szCs w:val="28"/>
          <w:lang w:val="vi-VN"/>
        </w:rPr>
      </w:pPr>
      <w:r w:rsidRPr="00CF4F62">
        <w:rPr>
          <w:sz w:val="28"/>
          <w:szCs w:val="28"/>
          <w:lang w:val="vi-VN"/>
        </w:rPr>
        <w:t>Cổ phần hóa, thoái vốn đã được đẩy mạnh so với giai đoạn trước</w:t>
      </w:r>
      <w:r w:rsidRPr="005C4E98">
        <w:rPr>
          <w:rStyle w:val="FootnoteReference"/>
          <w:sz w:val="28"/>
          <w:szCs w:val="28"/>
        </w:rPr>
        <w:footnoteReference w:id="4"/>
      </w:r>
      <w:r w:rsidRPr="00CF4F62">
        <w:rPr>
          <w:sz w:val="28"/>
          <w:szCs w:val="28"/>
          <w:lang w:val="vi-VN"/>
        </w:rPr>
        <w:t xml:space="preserve"> và được thực hiện một cách công khai, minh bạch, theo cơ chế thị trường, từng bước tách chức năng quản lý nhà nước và đại diện chủ sở hữu vốn nhà nước</w:t>
      </w:r>
      <w:r>
        <w:rPr>
          <w:rStyle w:val="FootnoteReference"/>
          <w:sz w:val="28"/>
          <w:szCs w:val="28"/>
        </w:rPr>
        <w:footnoteReference w:id="5"/>
      </w:r>
      <w:r w:rsidRPr="00CF4F62">
        <w:rPr>
          <w:sz w:val="28"/>
          <w:szCs w:val="28"/>
          <w:lang w:val="vi-VN"/>
        </w:rPr>
        <w:t>. Tổng giá trị vốn chủ sở hữu nhà nước được bảo toàn và phát triển, tỷ lệ DNNN có lãi tăng, một số DNNN yếu kém đã trở lại hoạt động</w:t>
      </w:r>
      <w:r w:rsidRPr="005C4E98">
        <w:rPr>
          <w:rStyle w:val="FootnoteReference"/>
          <w:sz w:val="28"/>
          <w:szCs w:val="28"/>
        </w:rPr>
        <w:footnoteReference w:id="6"/>
      </w:r>
      <w:r w:rsidRPr="00CF4F62">
        <w:rPr>
          <w:sz w:val="28"/>
          <w:szCs w:val="28"/>
          <w:lang w:val="vi-VN"/>
        </w:rPr>
        <w:t xml:space="preserve">. </w:t>
      </w:r>
    </w:p>
    <w:p w14:paraId="2A8CF967" w14:textId="67438060" w:rsidR="00951AD7" w:rsidRPr="00CF4F62" w:rsidRDefault="00951AD7" w:rsidP="00345D9F">
      <w:pPr>
        <w:widowControl w:val="0"/>
        <w:tabs>
          <w:tab w:val="left" w:pos="0"/>
        </w:tabs>
        <w:spacing w:before="120" w:after="120" w:line="264" w:lineRule="auto"/>
        <w:ind w:firstLine="567"/>
        <w:jc w:val="both"/>
        <w:rPr>
          <w:sz w:val="28"/>
          <w:szCs w:val="28"/>
          <w:lang w:val="vi-VN"/>
        </w:rPr>
      </w:pPr>
      <w:r w:rsidRPr="00CF4F62">
        <w:rPr>
          <w:sz w:val="28"/>
          <w:szCs w:val="28"/>
          <w:lang w:val="vi-VN"/>
        </w:rPr>
        <w:t xml:space="preserve">Các mục tiêu cơ cấu lại các </w:t>
      </w:r>
      <w:r w:rsidR="00AE50CA" w:rsidRPr="00CF4F62">
        <w:rPr>
          <w:sz w:val="28"/>
          <w:szCs w:val="28"/>
          <w:lang w:val="vi-VN"/>
        </w:rPr>
        <w:t>TCTD</w:t>
      </w:r>
      <w:r w:rsidRPr="00CF4F62">
        <w:rPr>
          <w:sz w:val="28"/>
          <w:szCs w:val="28"/>
          <w:lang w:val="vi-VN"/>
        </w:rPr>
        <w:t xml:space="preserve"> đã cơ bản hoàn thành. Các ngân hàng cơ bản đáp ứng tỷ lệ an toàn vốn theo quy định áp dụng tiêu chuẩn Basel II tại Việt </w:t>
      </w:r>
      <w:r w:rsidRPr="00CF4F62">
        <w:rPr>
          <w:sz w:val="28"/>
          <w:szCs w:val="28"/>
          <w:lang w:val="vi-VN"/>
        </w:rPr>
        <w:lastRenderedPageBreak/>
        <w:t>Nam</w:t>
      </w:r>
      <w:r w:rsidRPr="005C4E98">
        <w:rPr>
          <w:rStyle w:val="FootnoteReference"/>
          <w:rFonts w:eastAsia="Arial"/>
          <w:sz w:val="28"/>
          <w:szCs w:val="28"/>
          <w:lang w:eastAsia="en-US"/>
        </w:rPr>
        <w:footnoteReference w:id="7"/>
      </w:r>
      <w:r w:rsidRPr="00CF4F62">
        <w:rPr>
          <w:rFonts w:eastAsia="Arial"/>
          <w:sz w:val="28"/>
          <w:szCs w:val="28"/>
          <w:lang w:val="vi-VN" w:eastAsia="en-US"/>
        </w:rPr>
        <w:t>.</w:t>
      </w:r>
      <w:r w:rsidRPr="00CF4F62">
        <w:rPr>
          <w:sz w:val="28"/>
          <w:szCs w:val="28"/>
          <w:lang w:val="vi-VN"/>
        </w:rPr>
        <w:t xml:space="preserve"> Tình trạng sở hữu chéo, đầu tư chéo trong hệ thống </w:t>
      </w:r>
      <w:r w:rsidR="00AE50CA" w:rsidRPr="00CF4F62">
        <w:rPr>
          <w:sz w:val="28"/>
          <w:szCs w:val="28"/>
          <w:lang w:val="vi-VN"/>
        </w:rPr>
        <w:t>TCTD</w:t>
      </w:r>
      <w:r w:rsidRPr="00CF4F62">
        <w:rPr>
          <w:sz w:val="28"/>
          <w:szCs w:val="28"/>
          <w:lang w:val="vi-VN"/>
        </w:rPr>
        <w:t xml:space="preserve"> đã được xử lý </w:t>
      </w:r>
      <w:r w:rsidR="007B740A" w:rsidRPr="00CF4F62">
        <w:rPr>
          <w:sz w:val="28"/>
          <w:szCs w:val="28"/>
          <w:lang w:val="vi-VN"/>
        </w:rPr>
        <w:t>cơ bản</w:t>
      </w:r>
      <w:r w:rsidRPr="00CF4F62">
        <w:rPr>
          <w:sz w:val="28"/>
          <w:szCs w:val="28"/>
          <w:lang w:val="vi-VN"/>
        </w:rPr>
        <w:t xml:space="preserve">, tình trạng thao túng, chi phối ngân hàng được kiểm soát. Hệ thống TCTD đã được củng cố, nâng cao hơn năng lực quản trị; xử lý nợ xấu tại các TCTD đã được </w:t>
      </w:r>
      <w:r w:rsidRPr="005C4E98">
        <w:rPr>
          <w:sz w:val="28"/>
          <w:szCs w:val="28"/>
          <w:lang w:val="vi-VN"/>
        </w:rPr>
        <w:t>đẩy nhanh thực hiện một cách thực chất, hiệu quả hơn</w:t>
      </w:r>
      <w:r w:rsidRPr="005C4E98">
        <w:rPr>
          <w:rStyle w:val="FootnoteReference"/>
          <w:sz w:val="28"/>
          <w:szCs w:val="28"/>
        </w:rPr>
        <w:footnoteReference w:id="8"/>
      </w:r>
      <w:r w:rsidRPr="00CF4F62">
        <w:rPr>
          <w:sz w:val="28"/>
          <w:szCs w:val="28"/>
          <w:lang w:val="vi-VN"/>
        </w:rPr>
        <w:t>; lãi suất cho vay trung bình giảm</w:t>
      </w:r>
      <w:r w:rsidRPr="005C4E98">
        <w:rPr>
          <w:rStyle w:val="FootnoteReference"/>
          <w:sz w:val="28"/>
          <w:szCs w:val="28"/>
        </w:rPr>
        <w:footnoteReference w:id="9"/>
      </w:r>
      <w:r w:rsidRPr="00CF4F62">
        <w:rPr>
          <w:sz w:val="28"/>
          <w:szCs w:val="28"/>
          <w:lang w:val="vi-VN"/>
        </w:rPr>
        <w:t xml:space="preserve">, dòng vốn tín dụng chuyển dịch nhiều hơn vào các ngành sản xuất. </w:t>
      </w:r>
    </w:p>
    <w:p w14:paraId="7D48A201" w14:textId="77777777" w:rsidR="00951AD7" w:rsidRPr="00CF4F62" w:rsidRDefault="00951AD7" w:rsidP="00345D9F">
      <w:pPr>
        <w:widowControl w:val="0"/>
        <w:tabs>
          <w:tab w:val="left" w:pos="900"/>
        </w:tabs>
        <w:spacing w:before="120" w:after="120" w:line="264" w:lineRule="auto"/>
        <w:ind w:firstLine="567"/>
        <w:jc w:val="both"/>
        <w:rPr>
          <w:sz w:val="28"/>
          <w:szCs w:val="28"/>
          <w:lang w:val="vi-VN"/>
        </w:rPr>
      </w:pPr>
      <w:r w:rsidRPr="00CF4F62">
        <w:rPr>
          <w:bCs/>
          <w:i/>
          <w:sz w:val="28"/>
          <w:szCs w:val="28"/>
          <w:lang w:val="vi-VN"/>
        </w:rPr>
        <w:t>b) Cơ cấu lại ngân sách nhà nước và khu vực công đạt được những kết quả tích cực:</w:t>
      </w:r>
      <w:r w:rsidRPr="00CF4F62">
        <w:rPr>
          <w:sz w:val="28"/>
          <w:szCs w:val="28"/>
          <w:lang w:val="vi-VN"/>
        </w:rPr>
        <w:t xml:space="preserve"> Quy mô NSNN được cải thiện</w:t>
      </w:r>
      <w:r w:rsidRPr="005C4E98">
        <w:rPr>
          <w:rStyle w:val="FootnoteReference"/>
          <w:sz w:val="28"/>
          <w:szCs w:val="28"/>
        </w:rPr>
        <w:footnoteReference w:id="10"/>
      </w:r>
      <w:r w:rsidRPr="00CF4F62">
        <w:rPr>
          <w:sz w:val="28"/>
          <w:szCs w:val="28"/>
          <w:lang w:val="vi-VN"/>
        </w:rPr>
        <w:t>; cơ cấu thu bền vững hơn, tăng tỷ trọng thu nội địa</w:t>
      </w:r>
      <w:r w:rsidRPr="005C4E98">
        <w:rPr>
          <w:rStyle w:val="FootnoteReference"/>
          <w:sz w:val="28"/>
          <w:szCs w:val="28"/>
        </w:rPr>
        <w:footnoteReference w:id="11"/>
      </w:r>
      <w:r w:rsidRPr="00CF4F62">
        <w:rPr>
          <w:sz w:val="28"/>
          <w:szCs w:val="28"/>
          <w:lang w:val="vi-VN"/>
        </w:rPr>
        <w:t>; giảm tỷ trọng chi thường xuyên và tăng tỷ trọng chi đầu tư</w:t>
      </w:r>
      <w:r w:rsidRPr="005C4E98">
        <w:rPr>
          <w:rStyle w:val="FootnoteReference"/>
          <w:sz w:val="28"/>
          <w:szCs w:val="28"/>
        </w:rPr>
        <w:footnoteReference w:id="12"/>
      </w:r>
      <w:r w:rsidRPr="00CF4F62">
        <w:rPr>
          <w:sz w:val="28"/>
          <w:szCs w:val="28"/>
          <w:lang w:val="vi-VN"/>
        </w:rPr>
        <w:t xml:space="preserve">. Bội chi ngân sách và tỷ trọng nợ công trên GDP được kiểm soát, bảo đảm an toàn nợ công, an toàn tài chính quốc gia. </w:t>
      </w:r>
    </w:p>
    <w:p w14:paraId="667C0C67" w14:textId="4CDD94C7" w:rsidR="00951AD7" w:rsidRPr="00CF4F62" w:rsidRDefault="00951AD7" w:rsidP="00345D9F">
      <w:pPr>
        <w:spacing w:before="120" w:after="120" w:line="264" w:lineRule="auto"/>
        <w:ind w:firstLine="567"/>
        <w:jc w:val="both"/>
        <w:rPr>
          <w:spacing w:val="-1"/>
          <w:sz w:val="28"/>
          <w:szCs w:val="28"/>
          <w:lang w:val="vi-VN"/>
        </w:rPr>
      </w:pPr>
      <w:r w:rsidRPr="00CF4F62">
        <w:rPr>
          <w:bCs/>
          <w:spacing w:val="-1"/>
          <w:sz w:val="28"/>
          <w:szCs w:val="28"/>
          <w:lang w:val="vi-VN"/>
        </w:rPr>
        <w:t>K</w:t>
      </w:r>
      <w:r w:rsidRPr="00CF4F62">
        <w:rPr>
          <w:spacing w:val="-1"/>
          <w:sz w:val="28"/>
          <w:szCs w:val="28"/>
          <w:lang w:val="vi-VN"/>
        </w:rPr>
        <w:t>hu vực công đã được cơ cấu lại theo hướng tinh gọn, thúc đẩy ứng dụng tiến bộ công nghệ</w:t>
      </w:r>
      <w:r w:rsidR="006444DF">
        <w:rPr>
          <w:rStyle w:val="FootnoteReference"/>
          <w:spacing w:val="-1"/>
          <w:sz w:val="28"/>
          <w:szCs w:val="28"/>
        </w:rPr>
        <w:footnoteReference w:id="13"/>
      </w:r>
      <w:r w:rsidRPr="00CF4F62">
        <w:rPr>
          <w:spacing w:val="-1"/>
          <w:sz w:val="28"/>
          <w:szCs w:val="28"/>
          <w:lang w:val="vi-VN"/>
        </w:rPr>
        <w:t xml:space="preserve">, nâng cao hiệu lực, hiệu quả, đáp ứng tốt hơn nhu cầu của người dân và doanh nghiệp. Cơ cấu tổ chức, bộ máy được sắp xếp lại gọn hơn, phù hợp hơn. Dịch vụ công đã được cải thiện đáng kể. Phát huy tốt hơn tính chủ động sáng tạo, phát triển bền vững và đáp ứng tốt hơn nhu cầu xã hội. </w:t>
      </w:r>
    </w:p>
    <w:p w14:paraId="3FF4B7FD" w14:textId="6AFA69DB" w:rsidR="00951AD7" w:rsidRPr="00CF4F62" w:rsidRDefault="00951AD7" w:rsidP="00345D9F">
      <w:pPr>
        <w:widowControl w:val="0"/>
        <w:tabs>
          <w:tab w:val="left" w:pos="900"/>
        </w:tabs>
        <w:spacing w:before="120" w:after="120" w:line="264" w:lineRule="auto"/>
        <w:ind w:firstLine="567"/>
        <w:jc w:val="both"/>
        <w:rPr>
          <w:spacing w:val="-1"/>
          <w:sz w:val="28"/>
          <w:szCs w:val="28"/>
          <w:lang w:val="vi-VN"/>
        </w:rPr>
      </w:pPr>
      <w:r w:rsidRPr="00CF4F62">
        <w:rPr>
          <w:bCs/>
          <w:i/>
          <w:spacing w:val="-1"/>
          <w:sz w:val="28"/>
          <w:szCs w:val="28"/>
          <w:lang w:val="vi-VN"/>
        </w:rPr>
        <w:t>c) Thúc đẩy phát triển khu vực kinh tế tư nhân trong nước, thu hút đầu tư trực tiếp nước ngoài</w:t>
      </w:r>
      <w:r w:rsidRPr="00CF4F62">
        <w:rPr>
          <w:bCs/>
          <w:spacing w:val="-1"/>
          <w:sz w:val="28"/>
          <w:szCs w:val="28"/>
          <w:lang w:val="vi-VN"/>
        </w:rPr>
        <w:t>: M</w:t>
      </w:r>
      <w:r w:rsidRPr="00CF4F62">
        <w:rPr>
          <w:spacing w:val="-1"/>
          <w:sz w:val="28"/>
          <w:szCs w:val="28"/>
          <w:lang w:val="vi-VN"/>
        </w:rPr>
        <w:t>ôi trường kinh doanh tiếp tục được cải thiện mạnh mẽ; rà soát, bãi bỏ nhiều thủ tục hành chính</w:t>
      </w:r>
      <w:r w:rsidR="00121B6E" w:rsidRPr="00CF4F62">
        <w:rPr>
          <w:spacing w:val="-1"/>
          <w:sz w:val="28"/>
          <w:szCs w:val="28"/>
          <w:lang w:val="vi-VN"/>
        </w:rPr>
        <w:t>,</w:t>
      </w:r>
      <w:r w:rsidRPr="00CF4F62">
        <w:rPr>
          <w:spacing w:val="-1"/>
          <w:sz w:val="28"/>
          <w:szCs w:val="28"/>
          <w:lang w:val="vi-VN"/>
        </w:rPr>
        <w:t xml:space="preserve"> các điều kiện kinh doanh bất hợp lý. Hệ sinh thái khởi nghiệp và khởi nghiệp sáng tạo được chú trọng xây dựng. </w:t>
      </w:r>
      <w:r w:rsidR="00121B6E" w:rsidRPr="00CF4F62">
        <w:rPr>
          <w:spacing w:val="-1"/>
          <w:sz w:val="28"/>
          <w:szCs w:val="28"/>
          <w:lang w:val="vi-VN"/>
        </w:rPr>
        <w:t>D</w:t>
      </w:r>
      <w:r w:rsidRPr="00CF4F62">
        <w:rPr>
          <w:spacing w:val="-1"/>
          <w:sz w:val="28"/>
          <w:szCs w:val="28"/>
          <w:lang w:val="vi-VN"/>
        </w:rPr>
        <w:t>oanh nghiệp thành lập mới tăng nhanh. Xu hướng khởi nghiệp đổi mới sáng tạo diễn ra sôi động. Đã xuất hiện các doanh nghiệp tư nhân tiên phong trong đổi mới, sáng tạo và có năng lực cạnh tranh quốc tế.</w:t>
      </w:r>
    </w:p>
    <w:p w14:paraId="2A434652" w14:textId="77777777" w:rsidR="00951AD7" w:rsidRPr="00CF4F62" w:rsidRDefault="00951AD7" w:rsidP="00345D9F">
      <w:pPr>
        <w:spacing w:before="120" w:after="120" w:line="264" w:lineRule="auto"/>
        <w:ind w:firstLine="567"/>
        <w:jc w:val="both"/>
        <w:rPr>
          <w:sz w:val="28"/>
          <w:szCs w:val="28"/>
          <w:lang w:val="vi-VN"/>
        </w:rPr>
      </w:pPr>
      <w:r w:rsidRPr="00CF4F62">
        <w:rPr>
          <w:sz w:val="28"/>
          <w:szCs w:val="28"/>
          <w:lang w:val="vi-VN"/>
        </w:rPr>
        <w:t xml:space="preserve">Thu hút đầu tư nước ngoài có chọn lọc, chú trọng các công ty đa quốc gia lớn. Một số tập đoàn lớn, mạnh về công nghệ đã lựa chọn đầu tư ở Việt Nam. Cơ cấu FDI được điều chỉnh hợp lý hơn, với tỷ trọng công nghiệp ngày càng tăng, trong đó công nghiệp chế biến, chế tạo trở thành ngành thu hút đầu tư FDI lớn nhất. </w:t>
      </w:r>
    </w:p>
    <w:p w14:paraId="71ED705B" w14:textId="1F87A034" w:rsidR="00951AD7" w:rsidRPr="00CF4F62" w:rsidRDefault="00951AD7" w:rsidP="00345D9F">
      <w:pPr>
        <w:widowControl w:val="0"/>
        <w:tabs>
          <w:tab w:val="left" w:pos="900"/>
        </w:tabs>
        <w:spacing w:before="120" w:after="120" w:line="264" w:lineRule="auto"/>
        <w:ind w:firstLine="567"/>
        <w:jc w:val="both"/>
        <w:rPr>
          <w:bCs/>
          <w:i/>
          <w:sz w:val="28"/>
          <w:szCs w:val="28"/>
          <w:lang w:val="vi-VN"/>
        </w:rPr>
      </w:pPr>
      <w:r w:rsidRPr="00CF4F62">
        <w:rPr>
          <w:bCs/>
          <w:i/>
          <w:sz w:val="28"/>
          <w:szCs w:val="28"/>
          <w:lang w:val="vi-VN"/>
        </w:rPr>
        <w:t xml:space="preserve">d) Đẩy mạnh công tác quy hoạch, cơ cấu lại ngành và vùng kinh tế, bước đầu </w:t>
      </w:r>
      <w:r w:rsidRPr="00CF4F62">
        <w:rPr>
          <w:bCs/>
          <w:i/>
          <w:sz w:val="28"/>
          <w:szCs w:val="28"/>
          <w:lang w:val="vi-VN"/>
        </w:rPr>
        <w:lastRenderedPageBreak/>
        <w:t xml:space="preserve">nâng cao năng suất, chất lượng, hiệu quả, gắn với đẩy mạnh hội nhập kinh tế quốc tế: </w:t>
      </w:r>
      <w:r w:rsidRPr="00CF4F62">
        <w:rPr>
          <w:sz w:val="28"/>
          <w:szCs w:val="28"/>
          <w:lang w:val="vi-VN"/>
        </w:rPr>
        <w:t xml:space="preserve">Hệ thống pháp luật về quy hoạch được hoàn thiện, làm thay đổi tư duy trong quá trình tiếp cận và triển khai lập quy hoạch, </w:t>
      </w:r>
      <w:r w:rsidR="00305E05" w:rsidRPr="00CF4F62">
        <w:rPr>
          <w:sz w:val="28"/>
          <w:szCs w:val="28"/>
          <w:lang w:val="vi-VN"/>
        </w:rPr>
        <w:t xml:space="preserve">dần </w:t>
      </w:r>
      <w:r w:rsidRPr="00CF4F62">
        <w:rPr>
          <w:sz w:val="28"/>
          <w:szCs w:val="28"/>
          <w:lang w:val="vi-VN"/>
        </w:rPr>
        <w:t>khắc phục tình trạng quản lý chia cắt, cục bộ, thúc đẩy liên kế</w:t>
      </w:r>
      <w:r w:rsidR="000C2A71" w:rsidRPr="00CF4F62">
        <w:rPr>
          <w:sz w:val="28"/>
          <w:szCs w:val="28"/>
          <w:lang w:val="vi-VN"/>
        </w:rPr>
        <w:t>t</w:t>
      </w:r>
      <w:r w:rsidRPr="00CF4F62">
        <w:rPr>
          <w:sz w:val="28"/>
          <w:szCs w:val="28"/>
          <w:lang w:val="vi-VN"/>
        </w:rPr>
        <w:t xml:space="preserve"> ngành, địa phương, phát huy vai trò của các</w:t>
      </w:r>
      <w:r w:rsidRPr="005C4E98">
        <w:rPr>
          <w:sz w:val="28"/>
          <w:szCs w:val="28"/>
          <w:lang w:val="vi-VN"/>
        </w:rPr>
        <w:t xml:space="preserve"> vùng kinh tế động lực</w:t>
      </w:r>
      <w:r w:rsidRPr="00CF4F62">
        <w:rPr>
          <w:sz w:val="28"/>
          <w:szCs w:val="28"/>
          <w:lang w:val="vi-VN"/>
        </w:rPr>
        <w:t>. Triển khai thí điểm tổ chức mô hình chính quyền đô thị</w:t>
      </w:r>
      <w:r w:rsidR="00121B6E" w:rsidRPr="00CF4F62">
        <w:rPr>
          <w:sz w:val="28"/>
          <w:szCs w:val="28"/>
          <w:lang w:val="vi-VN"/>
        </w:rPr>
        <w:t>,</w:t>
      </w:r>
      <w:r w:rsidRPr="00CF4F62">
        <w:rPr>
          <w:sz w:val="28"/>
          <w:szCs w:val="28"/>
          <w:lang w:val="vi-VN"/>
        </w:rPr>
        <w:t xml:space="preserve"> xây dựng đô thị thông minh, giúp quản lý hiệu quả, nâng cao vai trò của các đô thị lớn, các đầu tàu kinh tế của cả nước trong cơ cấu lại nền kinh tế</w:t>
      </w:r>
      <w:r w:rsidRPr="005C4E98">
        <w:rPr>
          <w:rStyle w:val="FootnoteReference"/>
          <w:sz w:val="28"/>
          <w:szCs w:val="28"/>
        </w:rPr>
        <w:footnoteReference w:id="14"/>
      </w:r>
      <w:r w:rsidR="000C2A71" w:rsidRPr="00CF4F62">
        <w:rPr>
          <w:sz w:val="28"/>
          <w:szCs w:val="28"/>
          <w:lang w:val="vi-VN"/>
        </w:rPr>
        <w:t>.</w:t>
      </w:r>
    </w:p>
    <w:p w14:paraId="3CFC5895" w14:textId="5CD3A96A" w:rsidR="00951AD7" w:rsidRPr="00CF4F62" w:rsidRDefault="00951AD7" w:rsidP="00345D9F">
      <w:pPr>
        <w:spacing w:before="120" w:after="120" w:line="264" w:lineRule="auto"/>
        <w:ind w:firstLine="567"/>
        <w:jc w:val="both"/>
        <w:rPr>
          <w:sz w:val="28"/>
          <w:szCs w:val="28"/>
          <w:lang w:val="nb-NO"/>
        </w:rPr>
      </w:pPr>
      <w:r w:rsidRPr="00CF4F62">
        <w:rPr>
          <w:sz w:val="28"/>
          <w:szCs w:val="28"/>
          <w:lang w:val="vi-VN"/>
        </w:rPr>
        <w:t xml:space="preserve">Cơ cấu ngành đã dịch chuyển theo hướng tích cực, tăng tỷ trọng các ngành công nghiệp chế biến, chế tạo. Một số ngành công nghiệp mũi nhọn có tốc độ phát triển đột phá. </w:t>
      </w:r>
      <w:r w:rsidRPr="005C4E98">
        <w:rPr>
          <w:sz w:val="28"/>
          <w:szCs w:val="28"/>
          <w:lang w:val="da-DK"/>
        </w:rPr>
        <w:t>S</w:t>
      </w:r>
      <w:r w:rsidRPr="005C4E98">
        <w:rPr>
          <w:rFonts w:eastAsia="Calibri"/>
          <w:sz w:val="28"/>
          <w:szCs w:val="28"/>
          <w:lang w:val="vi-VN"/>
        </w:rPr>
        <w:t xml:space="preserve">ản xuất nông nghiệp có sự chuyển hướng vào những ngành có giá trị gia tăng cao hơn </w:t>
      </w:r>
      <w:r w:rsidRPr="00CF4F62">
        <w:rPr>
          <w:rFonts w:eastAsia="Calibri"/>
          <w:sz w:val="28"/>
          <w:szCs w:val="28"/>
          <w:lang w:val="vi-VN"/>
        </w:rPr>
        <w:t>và có thị trường xuất khẩu đa dạng hơn</w:t>
      </w:r>
      <w:r w:rsidRPr="005C4E98">
        <w:rPr>
          <w:rFonts w:eastAsia="Calibri"/>
          <w:sz w:val="28"/>
          <w:szCs w:val="28"/>
          <w:lang w:val="vi-VN"/>
        </w:rPr>
        <w:t>.</w:t>
      </w:r>
      <w:r w:rsidRPr="00CF4F62">
        <w:rPr>
          <w:rFonts w:eastAsia="Calibri"/>
          <w:sz w:val="28"/>
          <w:szCs w:val="28"/>
          <w:lang w:val="vi-VN"/>
        </w:rPr>
        <w:t xml:space="preserve"> </w:t>
      </w:r>
      <w:r w:rsidRPr="005C4E98">
        <w:rPr>
          <w:rFonts w:eastAsia="Calibri"/>
          <w:sz w:val="28"/>
          <w:szCs w:val="28"/>
          <w:lang w:val="vi-VN"/>
        </w:rPr>
        <w:t xml:space="preserve">Nhiều mô hình sản xuất ứng dụng công nghệ cao xuất hiện, đầu tư </w:t>
      </w:r>
      <w:r w:rsidRPr="00CF4F62">
        <w:rPr>
          <w:rFonts w:eastAsia="Calibri"/>
          <w:sz w:val="28"/>
          <w:szCs w:val="28"/>
          <w:lang w:val="vi-VN"/>
        </w:rPr>
        <w:t xml:space="preserve">của doanh nghiệp </w:t>
      </w:r>
      <w:r w:rsidRPr="005C4E98">
        <w:rPr>
          <w:rFonts w:eastAsia="Calibri"/>
          <w:sz w:val="28"/>
          <w:szCs w:val="28"/>
          <w:lang w:val="vi-VN"/>
        </w:rPr>
        <w:t xml:space="preserve">vào nông nghiệp gia tăng, </w:t>
      </w:r>
      <w:r w:rsidRPr="00CF4F62">
        <w:rPr>
          <w:rFonts w:eastAsia="Calibri"/>
          <w:sz w:val="28"/>
          <w:szCs w:val="28"/>
          <w:lang w:val="vi-VN"/>
        </w:rPr>
        <w:t>phát triển liên kết theo chuỗi giá trị</w:t>
      </w:r>
      <w:r w:rsidRPr="005C4E98">
        <w:rPr>
          <w:sz w:val="28"/>
          <w:szCs w:val="28"/>
          <w:lang w:val="nb-NO"/>
        </w:rPr>
        <w:t xml:space="preserve">. </w:t>
      </w:r>
      <w:r w:rsidRPr="00CF4F62">
        <w:rPr>
          <w:sz w:val="28"/>
          <w:szCs w:val="28"/>
          <w:lang w:val="nb-NO"/>
        </w:rPr>
        <w:t>Tốc độ tăng trưởng ngành dịch vụ nhìn chung cao hơn so với tốc độ tăng trưởng chung</w:t>
      </w:r>
      <w:r w:rsidRPr="005C4E98">
        <w:rPr>
          <w:sz w:val="28"/>
          <w:szCs w:val="28"/>
          <w:vertAlign w:val="superscript"/>
        </w:rPr>
        <w:footnoteReference w:id="15"/>
      </w:r>
      <w:r w:rsidR="00390F33" w:rsidRPr="00CF4F62">
        <w:rPr>
          <w:sz w:val="28"/>
          <w:szCs w:val="28"/>
          <w:lang w:val="nb-NO"/>
        </w:rPr>
        <w:t>.</w:t>
      </w:r>
      <w:r w:rsidRPr="00CF4F62">
        <w:rPr>
          <w:sz w:val="28"/>
          <w:szCs w:val="28"/>
          <w:lang w:val="nb-NO"/>
        </w:rPr>
        <w:t xml:space="preserve"> Chất lượng dịch vụ được nâng cao</w:t>
      </w:r>
      <w:r w:rsidR="00566C19" w:rsidRPr="00CF4F62">
        <w:rPr>
          <w:sz w:val="28"/>
          <w:szCs w:val="28"/>
          <w:lang w:val="nb-NO"/>
        </w:rPr>
        <w:t>,</w:t>
      </w:r>
      <w:r w:rsidRPr="00CF4F62">
        <w:rPr>
          <w:sz w:val="28"/>
          <w:szCs w:val="28"/>
          <w:lang w:val="nb-NO"/>
        </w:rPr>
        <w:t xml:space="preserve"> </w:t>
      </w:r>
      <w:r w:rsidR="00566C19" w:rsidRPr="00CF4F62">
        <w:rPr>
          <w:sz w:val="28"/>
          <w:szCs w:val="28"/>
          <w:lang w:val="nb-NO"/>
        </w:rPr>
        <w:t>m</w:t>
      </w:r>
      <w:r w:rsidRPr="00CF4F62">
        <w:rPr>
          <w:sz w:val="28"/>
          <w:szCs w:val="28"/>
          <w:lang w:val="nb-NO"/>
        </w:rPr>
        <w:t>ột số ngành có tiềm năng, lợi thế, có hàm lượng khoa học, công nghệ cao được tập trung phát triển. Ứng dụng rộng rãi các hình thức dịch vụ hiện đại</w:t>
      </w:r>
      <w:r w:rsidRPr="005C4E98">
        <w:rPr>
          <w:sz w:val="28"/>
          <w:szCs w:val="28"/>
          <w:vertAlign w:val="superscript"/>
        </w:rPr>
        <w:footnoteReference w:id="16"/>
      </w:r>
      <w:r w:rsidR="00E44949" w:rsidRPr="00CF4F62">
        <w:rPr>
          <w:sz w:val="28"/>
          <w:szCs w:val="28"/>
          <w:lang w:val="nb-NO"/>
        </w:rPr>
        <w:t>.</w:t>
      </w:r>
      <w:r w:rsidRPr="00CF4F62">
        <w:rPr>
          <w:sz w:val="28"/>
          <w:szCs w:val="28"/>
          <w:lang w:val="nb-NO"/>
        </w:rPr>
        <w:t xml:space="preserve"> Nâng cao chất lượng dịch vụ du lịch, đa dạng các loại hình dịch vụ, tập trung đầu tư cơ sở vật chất. </w:t>
      </w:r>
    </w:p>
    <w:p w14:paraId="37DF19FB" w14:textId="40E986FC" w:rsidR="00951AD7" w:rsidRPr="00CF4F62" w:rsidRDefault="00951AD7" w:rsidP="00345D9F">
      <w:pPr>
        <w:widowControl w:val="0"/>
        <w:tabs>
          <w:tab w:val="left" w:pos="900"/>
        </w:tabs>
        <w:spacing w:before="120" w:after="120" w:line="264" w:lineRule="auto"/>
        <w:ind w:firstLine="567"/>
        <w:jc w:val="both"/>
        <w:rPr>
          <w:bCs/>
          <w:spacing w:val="-2"/>
          <w:sz w:val="28"/>
          <w:szCs w:val="28"/>
          <w:lang w:val="nb-NO"/>
        </w:rPr>
      </w:pPr>
      <w:r w:rsidRPr="00CF4F62">
        <w:rPr>
          <w:bCs/>
          <w:i/>
          <w:spacing w:val="-2"/>
          <w:sz w:val="28"/>
          <w:szCs w:val="28"/>
          <w:lang w:val="nb-NO"/>
        </w:rPr>
        <w:t>đ) Hình thành đồng bộ và thúc đẩy phát triển các loại thị trường đã đạt được một số kết quả</w:t>
      </w:r>
      <w:r w:rsidRPr="00CF4F62">
        <w:rPr>
          <w:bCs/>
          <w:spacing w:val="-2"/>
          <w:sz w:val="28"/>
          <w:szCs w:val="28"/>
          <w:lang w:val="nb-NO"/>
        </w:rPr>
        <w:t xml:space="preserve">: </w:t>
      </w:r>
      <w:r w:rsidRPr="00CF4F62">
        <w:rPr>
          <w:spacing w:val="-2"/>
          <w:sz w:val="28"/>
          <w:szCs w:val="28"/>
          <w:lang w:val="nb-NO"/>
        </w:rPr>
        <w:t>Quy mô và cơ cấu thị trường tài chính có sự điều chỉnh hợp lý giữa thị trường tiền tệ và thị trường vốn, thị trường cổ phiếu và trái phiếu, thị trường trái phiếu chính phủ và trái phiếu doanh nghiệp, giữa dịch vụ tín dụng và các dịch vụ ngân hàng phi tín dụng. Thể chế và cơ cấu thị trường lao động đã có một số tiến bộ</w:t>
      </w:r>
      <w:r w:rsidR="00E51459" w:rsidRPr="00CF4F62">
        <w:rPr>
          <w:spacing w:val="-2"/>
          <w:sz w:val="28"/>
          <w:szCs w:val="28"/>
          <w:lang w:val="nb-NO"/>
        </w:rPr>
        <w:t xml:space="preserve">, </w:t>
      </w:r>
      <w:r w:rsidRPr="00CF4F62">
        <w:rPr>
          <w:spacing w:val="-2"/>
          <w:sz w:val="28"/>
          <w:szCs w:val="28"/>
          <w:lang w:val="nb-NO"/>
        </w:rPr>
        <w:t>công tác nghiên cứu, dự báo, khớp nối cung cầu lao động</w:t>
      </w:r>
      <w:r w:rsidR="00E51459" w:rsidRPr="00CF4F62">
        <w:rPr>
          <w:spacing w:val="-2"/>
          <w:sz w:val="28"/>
          <w:szCs w:val="28"/>
          <w:lang w:val="nb-NO"/>
        </w:rPr>
        <w:t xml:space="preserve"> được tăng cường</w:t>
      </w:r>
      <w:r w:rsidRPr="00CF4F62">
        <w:rPr>
          <w:spacing w:val="-2"/>
          <w:sz w:val="28"/>
          <w:szCs w:val="28"/>
          <w:lang w:val="nb-NO"/>
        </w:rPr>
        <w:t xml:space="preserve">. Hệ thống giáo dục nghề nghiệp được rà soát, sắp xếp và có nhiều chuyển biến quan trọng. Chất lượng việc làm dần được cải thiện, </w:t>
      </w:r>
      <w:r w:rsidR="00E51459" w:rsidRPr="00CF4F62">
        <w:rPr>
          <w:spacing w:val="-2"/>
          <w:sz w:val="28"/>
          <w:szCs w:val="28"/>
          <w:lang w:val="nb-NO"/>
        </w:rPr>
        <w:t xml:space="preserve">có sự dịch chuyển </w:t>
      </w:r>
      <w:r w:rsidRPr="00CF4F62">
        <w:rPr>
          <w:spacing w:val="-2"/>
          <w:sz w:val="28"/>
          <w:szCs w:val="28"/>
          <w:lang w:val="nb-NO"/>
        </w:rPr>
        <w:t xml:space="preserve">lao động </w:t>
      </w:r>
      <w:r w:rsidR="00E51459" w:rsidRPr="00CF4F62">
        <w:rPr>
          <w:spacing w:val="-2"/>
          <w:sz w:val="28"/>
          <w:szCs w:val="28"/>
          <w:lang w:val="nb-NO"/>
        </w:rPr>
        <w:t>sang</w:t>
      </w:r>
      <w:r w:rsidRPr="00CF4F62">
        <w:rPr>
          <w:spacing w:val="-2"/>
          <w:sz w:val="28"/>
          <w:szCs w:val="28"/>
          <w:lang w:val="nb-NO"/>
        </w:rPr>
        <w:t xml:space="preserve"> khu vực chính thức. Giá trị giao dịch của thị trường khoa học công nghệ và số lượng sáng chế đăng ký bảo hộ tăng. </w:t>
      </w:r>
    </w:p>
    <w:p w14:paraId="7D27F74A" w14:textId="7BCF1C18" w:rsidR="00000040" w:rsidRPr="00CF4F62" w:rsidRDefault="00F93BE9" w:rsidP="00345D9F">
      <w:pPr>
        <w:spacing w:before="120" w:after="120" w:line="264" w:lineRule="auto"/>
        <w:ind w:firstLine="567"/>
        <w:jc w:val="both"/>
        <w:rPr>
          <w:rFonts w:asciiTheme="majorHAnsi" w:hAnsiTheme="majorHAnsi" w:cstheme="majorHAnsi"/>
          <w:b/>
          <w:color w:val="000000" w:themeColor="text1"/>
          <w:sz w:val="28"/>
          <w:szCs w:val="28"/>
          <w:shd w:val="clear" w:color="auto" w:fill="FFFFFF"/>
          <w:lang w:val="nb-NO"/>
        </w:rPr>
      </w:pPr>
      <w:r w:rsidRPr="00CF4F62">
        <w:rPr>
          <w:rFonts w:asciiTheme="majorHAnsi" w:hAnsiTheme="majorHAnsi" w:cstheme="majorHAnsi"/>
          <w:b/>
          <w:color w:val="000000" w:themeColor="text1"/>
          <w:sz w:val="28"/>
          <w:szCs w:val="28"/>
          <w:shd w:val="clear" w:color="auto" w:fill="FFFFFF"/>
          <w:lang w:val="nb-NO"/>
        </w:rPr>
        <w:t>III</w:t>
      </w:r>
      <w:r w:rsidR="00000040" w:rsidRPr="00CF4F62">
        <w:rPr>
          <w:rFonts w:asciiTheme="majorHAnsi" w:hAnsiTheme="majorHAnsi" w:cstheme="majorHAnsi"/>
          <w:b/>
          <w:color w:val="000000" w:themeColor="text1"/>
          <w:sz w:val="28"/>
          <w:szCs w:val="28"/>
          <w:shd w:val="clear" w:color="auto" w:fill="FFFFFF"/>
          <w:lang w:val="nb-NO"/>
        </w:rPr>
        <w:t xml:space="preserve">. Đánh giá chung </w:t>
      </w:r>
    </w:p>
    <w:p w14:paraId="53428133" w14:textId="61E158FD" w:rsidR="00D6047F" w:rsidRPr="00CF4F62" w:rsidRDefault="000D71EC" w:rsidP="00345D9F">
      <w:pPr>
        <w:spacing w:before="120" w:after="120" w:line="264" w:lineRule="auto"/>
        <w:ind w:firstLine="567"/>
        <w:jc w:val="both"/>
        <w:rPr>
          <w:rFonts w:asciiTheme="majorHAnsi" w:eastAsia="Calibri" w:hAnsiTheme="majorHAnsi" w:cstheme="majorHAnsi"/>
          <w:color w:val="000000" w:themeColor="text1"/>
          <w:sz w:val="28"/>
          <w:szCs w:val="28"/>
          <w:highlight w:val="yellow"/>
          <w:lang w:val="nb-NO"/>
        </w:rPr>
      </w:pPr>
      <w:r w:rsidRPr="00CF4F62">
        <w:rPr>
          <w:rFonts w:asciiTheme="majorHAnsi" w:hAnsiTheme="majorHAnsi" w:cstheme="majorHAnsi"/>
          <w:color w:val="000000" w:themeColor="text1"/>
          <w:sz w:val="28"/>
          <w:szCs w:val="28"/>
          <w:lang w:val="nb-NO"/>
        </w:rPr>
        <w:t>T</w:t>
      </w:r>
      <w:r w:rsidR="002F0BE3" w:rsidRPr="00CF4F62">
        <w:rPr>
          <w:rFonts w:asciiTheme="majorHAnsi" w:hAnsiTheme="majorHAnsi" w:cstheme="majorHAnsi"/>
          <w:color w:val="000000" w:themeColor="text1"/>
          <w:sz w:val="28"/>
          <w:szCs w:val="28"/>
          <w:lang w:val="nb-NO"/>
        </w:rPr>
        <w:t xml:space="preserve">rong giai đoạn 2016-2020, </w:t>
      </w:r>
      <w:r w:rsidR="00E51459" w:rsidRPr="00CF4F62">
        <w:rPr>
          <w:rFonts w:asciiTheme="majorHAnsi" w:hAnsiTheme="majorHAnsi" w:cstheme="majorHAnsi"/>
          <w:color w:val="000000" w:themeColor="text1"/>
          <w:sz w:val="28"/>
          <w:szCs w:val="28"/>
          <w:lang w:val="nb-NO"/>
        </w:rPr>
        <w:t xml:space="preserve">Chính phủ, Thủ tướng Chính phủ đã chỉ đạo </w:t>
      </w:r>
      <w:r w:rsidR="002F0BE3" w:rsidRPr="00CF4F62">
        <w:rPr>
          <w:rFonts w:asciiTheme="majorHAnsi" w:hAnsiTheme="majorHAnsi" w:cstheme="majorHAnsi"/>
          <w:color w:val="000000" w:themeColor="text1"/>
          <w:sz w:val="28"/>
          <w:szCs w:val="28"/>
          <w:lang w:val="nb-NO"/>
        </w:rPr>
        <w:t xml:space="preserve">triển khai Nghị quyết 27 </w:t>
      </w:r>
      <w:r w:rsidRPr="00CF4F62">
        <w:rPr>
          <w:rFonts w:asciiTheme="majorHAnsi" w:hAnsiTheme="majorHAnsi" w:cstheme="majorHAnsi"/>
          <w:color w:val="000000" w:themeColor="text1"/>
          <w:sz w:val="28"/>
          <w:szCs w:val="28"/>
          <w:lang w:val="nb-NO"/>
        </w:rPr>
        <w:t>với quyết tâm</w:t>
      </w:r>
      <w:r w:rsidR="00C93283" w:rsidRPr="00CF4F62">
        <w:rPr>
          <w:rFonts w:asciiTheme="majorHAnsi" w:hAnsiTheme="majorHAnsi" w:cstheme="majorHAnsi"/>
          <w:color w:val="000000" w:themeColor="text1"/>
          <w:sz w:val="28"/>
          <w:szCs w:val="28"/>
          <w:lang w:val="nb-NO"/>
        </w:rPr>
        <w:t xml:space="preserve"> cao và </w:t>
      </w:r>
      <w:r w:rsidRPr="00CF4F62">
        <w:rPr>
          <w:rFonts w:asciiTheme="majorHAnsi" w:hAnsiTheme="majorHAnsi" w:cstheme="majorHAnsi"/>
          <w:color w:val="000000" w:themeColor="text1"/>
          <w:sz w:val="28"/>
          <w:szCs w:val="28"/>
          <w:lang w:val="nb-NO"/>
        </w:rPr>
        <w:t>hành động cụ thể</w:t>
      </w:r>
      <w:r w:rsidR="00E51459" w:rsidRPr="00CF4F62">
        <w:rPr>
          <w:rFonts w:asciiTheme="majorHAnsi" w:hAnsiTheme="majorHAnsi" w:cstheme="majorHAnsi"/>
          <w:color w:val="000000" w:themeColor="text1"/>
          <w:sz w:val="28"/>
          <w:szCs w:val="28"/>
          <w:lang w:val="nb-NO"/>
        </w:rPr>
        <w:t xml:space="preserve">, từ đó </w:t>
      </w:r>
      <w:r w:rsidRPr="00CF4F62">
        <w:rPr>
          <w:rFonts w:asciiTheme="majorHAnsi" w:hAnsiTheme="majorHAnsi" w:cstheme="majorHAnsi"/>
          <w:color w:val="000000" w:themeColor="text1"/>
          <w:sz w:val="28"/>
          <w:szCs w:val="28"/>
          <w:lang w:val="nb-NO"/>
        </w:rPr>
        <w:t xml:space="preserve">làm thay đổi nhận thức của các cấp, các ngành trong thực hiện </w:t>
      </w:r>
      <w:r w:rsidR="002F0BE3" w:rsidRPr="00CF4F62">
        <w:rPr>
          <w:rFonts w:asciiTheme="majorHAnsi" w:hAnsiTheme="majorHAnsi" w:cstheme="majorHAnsi"/>
          <w:color w:val="000000" w:themeColor="text1"/>
          <w:sz w:val="28"/>
          <w:szCs w:val="28"/>
          <w:lang w:val="nb-NO"/>
        </w:rPr>
        <w:t xml:space="preserve">nhiệm vụ </w:t>
      </w:r>
      <w:r w:rsidRPr="00CF4F62">
        <w:rPr>
          <w:rFonts w:asciiTheme="majorHAnsi" w:hAnsiTheme="majorHAnsi" w:cstheme="majorHAnsi"/>
          <w:color w:val="000000" w:themeColor="text1"/>
          <w:sz w:val="28"/>
          <w:szCs w:val="28"/>
          <w:lang w:val="nb-NO"/>
        </w:rPr>
        <w:t xml:space="preserve">cơ cấu lại nền kinh tế, </w:t>
      </w:r>
      <w:r w:rsidR="002F0BE3" w:rsidRPr="00CF4F62">
        <w:rPr>
          <w:rFonts w:asciiTheme="majorHAnsi" w:hAnsiTheme="majorHAnsi" w:cstheme="majorHAnsi"/>
          <w:color w:val="000000" w:themeColor="text1"/>
          <w:sz w:val="28"/>
          <w:szCs w:val="28"/>
          <w:lang w:val="nb-NO"/>
        </w:rPr>
        <w:t>đổi mới mô hình tăng trưởng</w:t>
      </w:r>
      <w:r w:rsidR="00E42572" w:rsidRPr="00CF4F62">
        <w:rPr>
          <w:rFonts w:asciiTheme="majorHAnsi" w:hAnsiTheme="majorHAnsi" w:cstheme="majorHAnsi"/>
          <w:color w:val="000000" w:themeColor="text1"/>
          <w:sz w:val="28"/>
          <w:szCs w:val="28"/>
          <w:lang w:val="nb-NO"/>
        </w:rPr>
        <w:t>,</w:t>
      </w:r>
      <w:r w:rsidR="002F0BE3" w:rsidRPr="00CF4F62">
        <w:rPr>
          <w:rFonts w:asciiTheme="majorHAnsi" w:hAnsiTheme="majorHAnsi" w:cstheme="majorHAnsi"/>
          <w:color w:val="000000" w:themeColor="text1"/>
          <w:sz w:val="28"/>
          <w:szCs w:val="28"/>
          <w:lang w:val="nb-NO"/>
        </w:rPr>
        <w:t xml:space="preserve"> </w:t>
      </w:r>
      <w:r w:rsidRPr="00CF4F62">
        <w:rPr>
          <w:rFonts w:asciiTheme="majorHAnsi" w:hAnsiTheme="majorHAnsi" w:cstheme="majorHAnsi"/>
          <w:color w:val="000000" w:themeColor="text1"/>
          <w:sz w:val="28"/>
          <w:szCs w:val="28"/>
          <w:lang w:val="nb-NO"/>
        </w:rPr>
        <w:t xml:space="preserve">truyền cảm hứng và tạo lòng tin cho thị trường. </w:t>
      </w:r>
      <w:r w:rsidR="002F0BE3" w:rsidRPr="00CF4F62">
        <w:rPr>
          <w:rFonts w:asciiTheme="majorHAnsi" w:hAnsiTheme="majorHAnsi" w:cstheme="majorHAnsi"/>
          <w:color w:val="000000" w:themeColor="text1"/>
          <w:sz w:val="28"/>
          <w:szCs w:val="28"/>
          <w:lang w:val="nb-NO"/>
        </w:rPr>
        <w:t xml:space="preserve">Nền tảng </w:t>
      </w:r>
      <w:r w:rsidR="002F0BE3" w:rsidRPr="00CF4F62">
        <w:rPr>
          <w:rFonts w:asciiTheme="majorHAnsi" w:hAnsiTheme="majorHAnsi" w:cstheme="majorHAnsi"/>
          <w:color w:val="000000" w:themeColor="text1"/>
          <w:sz w:val="28"/>
          <w:szCs w:val="28"/>
          <w:lang w:val="nb-NO"/>
        </w:rPr>
        <w:lastRenderedPageBreak/>
        <w:t>k</w:t>
      </w:r>
      <w:r w:rsidR="00D6047F" w:rsidRPr="00CF4F62">
        <w:rPr>
          <w:rFonts w:asciiTheme="majorHAnsi" w:hAnsiTheme="majorHAnsi" w:cstheme="majorHAnsi"/>
          <w:color w:val="000000" w:themeColor="text1"/>
          <w:sz w:val="28"/>
          <w:szCs w:val="28"/>
          <w:lang w:val="nb-NO"/>
        </w:rPr>
        <w:t xml:space="preserve">inh tế vĩ mô </w:t>
      </w:r>
      <w:r w:rsidR="002F0BE3" w:rsidRPr="00CF4F62">
        <w:rPr>
          <w:rFonts w:asciiTheme="majorHAnsi" w:hAnsiTheme="majorHAnsi" w:cstheme="majorHAnsi"/>
          <w:color w:val="000000" w:themeColor="text1"/>
          <w:sz w:val="28"/>
          <w:szCs w:val="28"/>
          <w:lang w:val="nb-NO"/>
        </w:rPr>
        <w:t>được củng cố vững chắc hơn</w:t>
      </w:r>
      <w:r w:rsidR="00C93283">
        <w:rPr>
          <w:rStyle w:val="FootnoteReference"/>
          <w:rFonts w:eastAsia="Calibri"/>
          <w:sz w:val="28"/>
          <w:szCs w:val="28"/>
        </w:rPr>
        <w:footnoteReference w:id="17"/>
      </w:r>
      <w:r w:rsidR="00D6047F" w:rsidRPr="00CF4F62">
        <w:rPr>
          <w:rFonts w:asciiTheme="majorHAnsi" w:hAnsiTheme="majorHAnsi" w:cstheme="majorHAnsi"/>
          <w:color w:val="000000" w:themeColor="text1"/>
          <w:sz w:val="28"/>
          <w:szCs w:val="28"/>
          <w:lang w:val="nb-NO"/>
        </w:rPr>
        <w:t>;</w:t>
      </w:r>
      <w:r w:rsidR="003449DB" w:rsidRPr="00CF4F62">
        <w:rPr>
          <w:rFonts w:asciiTheme="majorHAnsi" w:hAnsiTheme="majorHAnsi" w:cstheme="majorHAnsi"/>
          <w:color w:val="000000" w:themeColor="text1"/>
          <w:sz w:val="28"/>
          <w:szCs w:val="28"/>
          <w:lang w:val="nb-NO"/>
        </w:rPr>
        <w:t xml:space="preserve"> h</w:t>
      </w:r>
      <w:r w:rsidR="00D6047F" w:rsidRPr="00CF4F62">
        <w:rPr>
          <w:rFonts w:asciiTheme="majorHAnsi" w:hAnsiTheme="majorHAnsi" w:cstheme="majorHAnsi"/>
          <w:color w:val="000000" w:themeColor="text1"/>
          <w:sz w:val="28"/>
          <w:szCs w:val="28"/>
          <w:lang w:val="nb-NO"/>
        </w:rPr>
        <w:t>iệu quả đầu tư cải thiệ</w:t>
      </w:r>
      <w:r w:rsidR="00553D0C" w:rsidRPr="00CF4F62">
        <w:rPr>
          <w:rFonts w:asciiTheme="majorHAnsi" w:hAnsiTheme="majorHAnsi" w:cstheme="majorHAnsi"/>
          <w:color w:val="000000" w:themeColor="text1"/>
          <w:sz w:val="28"/>
          <w:szCs w:val="28"/>
          <w:lang w:val="nb-NO"/>
        </w:rPr>
        <w:t>n</w:t>
      </w:r>
      <w:r w:rsidR="00D6047F" w:rsidRPr="00CF4F62">
        <w:rPr>
          <w:rFonts w:asciiTheme="majorHAnsi" w:hAnsiTheme="majorHAnsi" w:cstheme="majorHAnsi"/>
          <w:color w:val="000000" w:themeColor="text1"/>
          <w:sz w:val="28"/>
          <w:szCs w:val="28"/>
          <w:lang w:val="nb-NO"/>
        </w:rPr>
        <w:t xml:space="preserve">; </w:t>
      </w:r>
      <w:r w:rsidR="002F0BE3" w:rsidRPr="00CF4F62">
        <w:rPr>
          <w:rFonts w:asciiTheme="majorHAnsi" w:hAnsiTheme="majorHAnsi" w:cstheme="majorHAnsi"/>
          <w:color w:val="000000" w:themeColor="text1"/>
          <w:sz w:val="28"/>
          <w:szCs w:val="28"/>
          <w:lang w:val="nb-NO"/>
        </w:rPr>
        <w:t xml:space="preserve">năng suất lao động </w:t>
      </w:r>
      <w:r w:rsidR="009648CF" w:rsidRPr="00CF4F62">
        <w:rPr>
          <w:rFonts w:asciiTheme="majorHAnsi" w:hAnsiTheme="majorHAnsi" w:cstheme="majorHAnsi"/>
          <w:color w:val="000000" w:themeColor="text1"/>
          <w:sz w:val="28"/>
          <w:szCs w:val="28"/>
          <w:lang w:val="nb-NO"/>
        </w:rPr>
        <w:t xml:space="preserve">có sự tiến bộ </w:t>
      </w:r>
      <w:r w:rsidR="00D6047F" w:rsidRPr="00CF4F62">
        <w:rPr>
          <w:rFonts w:asciiTheme="majorHAnsi" w:hAnsiTheme="majorHAnsi" w:cstheme="majorHAnsi"/>
          <w:color w:val="000000" w:themeColor="text1"/>
          <w:sz w:val="28"/>
          <w:szCs w:val="28"/>
          <w:lang w:val="nb-NO"/>
        </w:rPr>
        <w:t>đáng kể</w:t>
      </w:r>
      <w:r w:rsidR="00553D0C" w:rsidRPr="00CF4F62">
        <w:rPr>
          <w:rFonts w:asciiTheme="majorHAnsi" w:hAnsiTheme="majorHAnsi" w:cstheme="majorHAnsi"/>
          <w:color w:val="000000" w:themeColor="text1"/>
          <w:sz w:val="28"/>
          <w:szCs w:val="28"/>
          <w:lang w:val="nb-NO"/>
        </w:rPr>
        <w:t xml:space="preserve">; </w:t>
      </w:r>
      <w:r w:rsidR="003449DB" w:rsidRPr="00CF4F62">
        <w:rPr>
          <w:rFonts w:asciiTheme="majorHAnsi" w:hAnsiTheme="majorHAnsi" w:cstheme="majorHAnsi"/>
          <w:color w:val="000000" w:themeColor="text1"/>
          <w:sz w:val="28"/>
          <w:szCs w:val="28"/>
          <w:lang w:val="nb-NO"/>
        </w:rPr>
        <w:t>hệ sinh thái khởi nghiệp đổi mới sáng tạo được thúc đẩy;</w:t>
      </w:r>
      <w:r w:rsidR="00CF6F78" w:rsidRPr="00CF4F62">
        <w:rPr>
          <w:rFonts w:asciiTheme="majorHAnsi" w:hAnsiTheme="majorHAnsi" w:cstheme="majorHAnsi"/>
          <w:color w:val="000000" w:themeColor="text1"/>
          <w:sz w:val="28"/>
          <w:szCs w:val="28"/>
          <w:lang w:val="nb-NO"/>
        </w:rPr>
        <w:t xml:space="preserve"> </w:t>
      </w:r>
      <w:r w:rsidR="00553D0C" w:rsidRPr="00CF4F62">
        <w:rPr>
          <w:rFonts w:asciiTheme="majorHAnsi" w:eastAsia="Calibri" w:hAnsiTheme="majorHAnsi" w:cstheme="majorHAnsi"/>
          <w:color w:val="000000" w:themeColor="text1"/>
          <w:sz w:val="28"/>
          <w:szCs w:val="28"/>
          <w:lang w:val="nb-NO"/>
        </w:rPr>
        <w:t>chuyển đổi số</w:t>
      </w:r>
      <w:r w:rsidR="009B7B89" w:rsidRPr="00CF4F62">
        <w:rPr>
          <w:rFonts w:asciiTheme="majorHAnsi" w:eastAsia="Calibri" w:hAnsiTheme="majorHAnsi" w:cstheme="majorHAnsi"/>
          <w:color w:val="000000" w:themeColor="text1"/>
          <w:sz w:val="28"/>
          <w:szCs w:val="28"/>
          <w:lang w:val="nb-NO"/>
        </w:rPr>
        <w:t>,</w:t>
      </w:r>
      <w:r w:rsidR="00553D0C" w:rsidRPr="00CF4F62">
        <w:rPr>
          <w:rFonts w:asciiTheme="majorHAnsi" w:eastAsia="Calibri" w:hAnsiTheme="majorHAnsi" w:cstheme="majorHAnsi"/>
          <w:color w:val="000000" w:themeColor="text1"/>
          <w:sz w:val="28"/>
          <w:szCs w:val="28"/>
          <w:lang w:val="nb-NO"/>
        </w:rPr>
        <w:t xml:space="preserve"> c</w:t>
      </w:r>
      <w:r w:rsidR="00553D0C" w:rsidRPr="00CF4F62">
        <w:rPr>
          <w:rFonts w:asciiTheme="majorHAnsi" w:hAnsiTheme="majorHAnsi" w:cstheme="majorHAnsi"/>
          <w:color w:val="000000" w:themeColor="text1"/>
          <w:sz w:val="28"/>
          <w:szCs w:val="28"/>
          <w:lang w:val="nb-NO"/>
        </w:rPr>
        <w:t>ác biện pháp cải thiện môi trường kinh doanh</w:t>
      </w:r>
      <w:r w:rsidR="009B7B89" w:rsidRPr="00CF4F62">
        <w:rPr>
          <w:rFonts w:asciiTheme="majorHAnsi" w:hAnsiTheme="majorHAnsi" w:cstheme="majorHAnsi"/>
          <w:color w:val="000000" w:themeColor="text1"/>
          <w:sz w:val="28"/>
          <w:szCs w:val="28"/>
          <w:lang w:val="nb-NO"/>
        </w:rPr>
        <w:t xml:space="preserve"> </w:t>
      </w:r>
      <w:r w:rsidR="00553D0C" w:rsidRPr="00CF4F62">
        <w:rPr>
          <w:rFonts w:asciiTheme="majorHAnsi" w:hAnsiTheme="majorHAnsi" w:cstheme="majorHAnsi"/>
          <w:color w:val="000000" w:themeColor="text1"/>
          <w:sz w:val="28"/>
          <w:szCs w:val="28"/>
          <w:lang w:val="nb-NO"/>
        </w:rPr>
        <w:t>đã phát huy tác dụng, tạo được niềm tin của nhà đầu tư</w:t>
      </w:r>
      <w:r w:rsidR="00553D0C" w:rsidRPr="00CF4F62">
        <w:rPr>
          <w:rFonts w:asciiTheme="majorHAnsi" w:eastAsia="Calibri" w:hAnsiTheme="majorHAnsi" w:cstheme="majorHAnsi"/>
          <w:color w:val="000000" w:themeColor="text1"/>
          <w:sz w:val="28"/>
          <w:szCs w:val="28"/>
          <w:lang w:val="nb-NO"/>
        </w:rPr>
        <w:t>.</w:t>
      </w:r>
      <w:r w:rsidR="00C92A21" w:rsidRPr="00CF4F62">
        <w:rPr>
          <w:rFonts w:asciiTheme="majorHAnsi" w:eastAsia="Calibri" w:hAnsiTheme="majorHAnsi" w:cstheme="majorHAnsi"/>
          <w:color w:val="000000" w:themeColor="text1"/>
          <w:sz w:val="28"/>
          <w:szCs w:val="28"/>
          <w:lang w:val="nb-NO"/>
        </w:rPr>
        <w:t xml:space="preserve"> Khoảng cách năng lực cạnh tranh với các nước ASEAN</w:t>
      </w:r>
      <w:r w:rsidR="009648CF" w:rsidRPr="00CF4F62">
        <w:rPr>
          <w:rFonts w:asciiTheme="majorHAnsi" w:eastAsia="Calibri" w:hAnsiTheme="majorHAnsi" w:cstheme="majorHAnsi"/>
          <w:color w:val="000000" w:themeColor="text1"/>
          <w:sz w:val="28"/>
          <w:szCs w:val="28"/>
          <w:lang w:val="nb-NO"/>
        </w:rPr>
        <w:t>-</w:t>
      </w:r>
      <w:r w:rsidR="00C92A21" w:rsidRPr="00CF4F62">
        <w:rPr>
          <w:rFonts w:asciiTheme="majorHAnsi" w:eastAsia="Calibri" w:hAnsiTheme="majorHAnsi" w:cstheme="majorHAnsi"/>
          <w:color w:val="000000" w:themeColor="text1"/>
          <w:sz w:val="28"/>
          <w:szCs w:val="28"/>
          <w:lang w:val="nb-NO"/>
        </w:rPr>
        <w:t xml:space="preserve">4 được thu hẹp. </w:t>
      </w:r>
      <w:r w:rsidR="00C92A21" w:rsidRPr="00CF4F62">
        <w:rPr>
          <w:rFonts w:asciiTheme="majorHAnsi" w:hAnsiTheme="majorHAnsi" w:cstheme="majorHAnsi"/>
          <w:color w:val="000000" w:themeColor="text1"/>
          <w:sz w:val="28"/>
          <w:szCs w:val="28"/>
          <w:lang w:val="nb-NO"/>
        </w:rPr>
        <w:t>Những kết quả này tạo điều kiện để Chính phủ có</w:t>
      </w:r>
      <w:r w:rsidR="009648CF" w:rsidRPr="00CF4F62">
        <w:rPr>
          <w:rFonts w:asciiTheme="majorHAnsi" w:hAnsiTheme="majorHAnsi" w:cstheme="majorHAnsi"/>
          <w:color w:val="000000" w:themeColor="text1"/>
          <w:sz w:val="28"/>
          <w:szCs w:val="28"/>
          <w:lang w:val="nb-NO"/>
        </w:rPr>
        <w:t xml:space="preserve"> thêm</w:t>
      </w:r>
      <w:r w:rsidR="00C92A21" w:rsidRPr="00CF4F62">
        <w:rPr>
          <w:rFonts w:asciiTheme="majorHAnsi" w:hAnsiTheme="majorHAnsi" w:cstheme="majorHAnsi"/>
          <w:color w:val="000000" w:themeColor="text1"/>
          <w:sz w:val="28"/>
          <w:szCs w:val="28"/>
          <w:lang w:val="nb-NO"/>
        </w:rPr>
        <w:t xml:space="preserve"> dư địa thực hiện các giải pháp hỗ trợ doanh nghiệ</w:t>
      </w:r>
      <w:r w:rsidRPr="00CF4F62">
        <w:rPr>
          <w:rFonts w:asciiTheme="majorHAnsi" w:hAnsiTheme="majorHAnsi" w:cstheme="majorHAnsi"/>
          <w:color w:val="000000" w:themeColor="text1"/>
          <w:sz w:val="28"/>
          <w:szCs w:val="28"/>
          <w:lang w:val="nb-NO"/>
        </w:rPr>
        <w:t>p,</w:t>
      </w:r>
      <w:r w:rsidR="00C92A21" w:rsidRPr="00CF4F62">
        <w:rPr>
          <w:rFonts w:asciiTheme="majorHAnsi" w:hAnsiTheme="majorHAnsi" w:cstheme="majorHAnsi"/>
          <w:color w:val="000000" w:themeColor="text1"/>
          <w:sz w:val="28"/>
          <w:szCs w:val="28"/>
          <w:lang w:val="nb-NO"/>
        </w:rPr>
        <w:t xml:space="preserve"> người dân dưới tác động của đại dịch Covid-19</w:t>
      </w:r>
      <w:r w:rsidR="00EB732A" w:rsidRPr="00CF4F62">
        <w:rPr>
          <w:rFonts w:asciiTheme="majorHAnsi" w:hAnsiTheme="majorHAnsi" w:cstheme="majorHAnsi"/>
          <w:color w:val="000000" w:themeColor="text1"/>
          <w:sz w:val="28"/>
          <w:szCs w:val="28"/>
          <w:lang w:val="nb-NO"/>
        </w:rPr>
        <w:t xml:space="preserve">, góp phần giữ được đà tăng trưởng </w:t>
      </w:r>
      <w:r w:rsidRPr="00CF4F62">
        <w:rPr>
          <w:rFonts w:asciiTheme="majorHAnsi" w:hAnsiTheme="majorHAnsi" w:cstheme="majorHAnsi"/>
          <w:color w:val="000000" w:themeColor="text1"/>
          <w:sz w:val="28"/>
          <w:szCs w:val="28"/>
          <w:lang w:val="nb-NO"/>
        </w:rPr>
        <w:t xml:space="preserve">dương </w:t>
      </w:r>
      <w:r w:rsidR="00EB732A" w:rsidRPr="00CF4F62">
        <w:rPr>
          <w:rFonts w:asciiTheme="majorHAnsi" w:hAnsiTheme="majorHAnsi" w:cstheme="majorHAnsi"/>
          <w:color w:val="000000" w:themeColor="text1"/>
          <w:sz w:val="28"/>
          <w:szCs w:val="28"/>
          <w:lang w:val="nb-NO"/>
        </w:rPr>
        <w:t xml:space="preserve">cao so với </w:t>
      </w:r>
      <w:r w:rsidRPr="00CF4F62">
        <w:rPr>
          <w:rFonts w:asciiTheme="majorHAnsi" w:hAnsiTheme="majorHAnsi" w:cstheme="majorHAnsi"/>
          <w:color w:val="000000" w:themeColor="text1"/>
          <w:sz w:val="28"/>
          <w:szCs w:val="28"/>
          <w:lang w:val="nb-NO"/>
        </w:rPr>
        <w:t>nhiều nước trong khu vực và trên thế giới</w:t>
      </w:r>
      <w:r w:rsidR="00C92A21" w:rsidRPr="00CF4F62">
        <w:rPr>
          <w:rFonts w:asciiTheme="majorHAnsi" w:hAnsiTheme="majorHAnsi" w:cstheme="majorHAnsi"/>
          <w:color w:val="000000" w:themeColor="text1"/>
          <w:sz w:val="28"/>
          <w:szCs w:val="28"/>
          <w:lang w:val="nb-NO"/>
        </w:rPr>
        <w:t>.</w:t>
      </w:r>
      <w:r w:rsidR="00C92A21" w:rsidRPr="00CF4F62">
        <w:rPr>
          <w:rFonts w:asciiTheme="majorHAnsi" w:eastAsia="Calibri" w:hAnsiTheme="majorHAnsi" w:cstheme="majorHAnsi"/>
          <w:color w:val="000000" w:themeColor="text1"/>
          <w:sz w:val="28"/>
          <w:szCs w:val="28"/>
          <w:lang w:val="nb-NO"/>
        </w:rPr>
        <w:t xml:space="preserve"> </w:t>
      </w:r>
    </w:p>
    <w:p w14:paraId="4AD7FB5C" w14:textId="1791849A" w:rsidR="005268C7" w:rsidRPr="00CF4F62" w:rsidRDefault="003D26F7" w:rsidP="005268C7">
      <w:pPr>
        <w:spacing w:before="120" w:after="120" w:line="264" w:lineRule="auto"/>
        <w:ind w:firstLine="567"/>
        <w:jc w:val="both"/>
        <w:rPr>
          <w:sz w:val="28"/>
          <w:szCs w:val="28"/>
          <w:lang w:val="nb-NO"/>
        </w:rPr>
      </w:pPr>
      <w:r w:rsidRPr="00CF4F62">
        <w:rPr>
          <w:sz w:val="28"/>
          <w:szCs w:val="28"/>
          <w:lang w:val="nb-NO"/>
        </w:rPr>
        <w:t>Mặc dù đã đạt được những kết quả đáng ghi nhận, việc triển khai cơ cấu lại nền kinh tế</w:t>
      </w:r>
      <w:r w:rsidR="0046701B" w:rsidRPr="00CF4F62">
        <w:rPr>
          <w:sz w:val="28"/>
          <w:szCs w:val="28"/>
          <w:lang w:val="nb-NO"/>
        </w:rPr>
        <w:t>, đổi mới mô hình tăng trưởng</w:t>
      </w:r>
      <w:r w:rsidRPr="00CF4F62">
        <w:rPr>
          <w:sz w:val="28"/>
          <w:szCs w:val="28"/>
          <w:lang w:val="nb-NO"/>
        </w:rPr>
        <w:t xml:space="preserve"> giai đoạn 2016-2020 vẫn còn một số hạn chế.</w:t>
      </w:r>
      <w:r w:rsidR="005268C7" w:rsidRPr="00CF4F62">
        <w:rPr>
          <w:rFonts w:asciiTheme="majorHAnsi" w:eastAsia="Calibri" w:hAnsiTheme="majorHAnsi" w:cstheme="majorHAnsi"/>
          <w:color w:val="000000" w:themeColor="text1"/>
          <w:sz w:val="28"/>
          <w:szCs w:val="28"/>
          <w:lang w:val="nb-NO"/>
        </w:rPr>
        <w:t xml:space="preserve"> M</w:t>
      </w:r>
      <w:r w:rsidR="005268C7" w:rsidRPr="00CF4F62">
        <w:rPr>
          <w:sz w:val="28"/>
          <w:szCs w:val="28"/>
          <w:lang w:val="nb-NO"/>
        </w:rPr>
        <w:t xml:space="preserve">ô hình tăng trưởng có thay đổi nhưng </w:t>
      </w:r>
      <w:r w:rsidR="0046701B" w:rsidRPr="00CF4F62">
        <w:rPr>
          <w:sz w:val="28"/>
          <w:szCs w:val="28"/>
          <w:lang w:val="nb-NO"/>
        </w:rPr>
        <w:t>còn chậm</w:t>
      </w:r>
      <w:r w:rsidR="005268C7" w:rsidRPr="00CF4F62">
        <w:rPr>
          <w:sz w:val="28"/>
          <w:szCs w:val="28"/>
          <w:lang w:val="nb-NO"/>
        </w:rPr>
        <w:t xml:space="preserve">. Tốc độ tăng </w:t>
      </w:r>
      <w:r w:rsidR="00986A13" w:rsidRPr="00CF4F62">
        <w:rPr>
          <w:rFonts w:asciiTheme="majorHAnsi" w:hAnsiTheme="majorHAnsi" w:cstheme="majorHAnsi"/>
          <w:color w:val="000000" w:themeColor="text1"/>
          <w:sz w:val="28"/>
          <w:szCs w:val="28"/>
          <w:lang w:val="nb-NO"/>
        </w:rPr>
        <w:t>năng suất lao động</w:t>
      </w:r>
      <w:r w:rsidR="005268C7" w:rsidRPr="00CF4F62">
        <w:rPr>
          <w:sz w:val="28"/>
          <w:szCs w:val="28"/>
          <w:lang w:val="nb-NO"/>
        </w:rPr>
        <w:t xml:space="preserve"> nội ngành</w:t>
      </w:r>
      <w:r w:rsidR="009648CF" w:rsidRPr="00CF4F62">
        <w:rPr>
          <w:sz w:val="28"/>
          <w:szCs w:val="28"/>
          <w:lang w:val="nb-NO"/>
        </w:rPr>
        <w:t xml:space="preserve"> chưa cao</w:t>
      </w:r>
      <w:r w:rsidR="005268C7" w:rsidRPr="00CF4F62">
        <w:rPr>
          <w:sz w:val="28"/>
          <w:szCs w:val="28"/>
          <w:lang w:val="nb-NO"/>
        </w:rPr>
        <w:t xml:space="preserve">; đóng góp của tiến bộ khoa học công nghệ vào tăng </w:t>
      </w:r>
      <w:r w:rsidR="00986A13" w:rsidRPr="00CF4F62">
        <w:rPr>
          <w:rFonts w:asciiTheme="majorHAnsi" w:hAnsiTheme="majorHAnsi" w:cstheme="majorHAnsi"/>
          <w:color w:val="000000" w:themeColor="text1"/>
          <w:sz w:val="28"/>
          <w:szCs w:val="28"/>
          <w:lang w:val="nb-NO"/>
        </w:rPr>
        <w:t>năng suất lao động</w:t>
      </w:r>
      <w:r w:rsidR="005268C7" w:rsidRPr="00CF4F62">
        <w:rPr>
          <w:sz w:val="28"/>
          <w:szCs w:val="28"/>
          <w:lang w:val="nb-NO"/>
        </w:rPr>
        <w:t xml:space="preserve"> còn </w:t>
      </w:r>
      <w:r w:rsidR="00986A13" w:rsidRPr="00CF4F62">
        <w:rPr>
          <w:sz w:val="28"/>
          <w:szCs w:val="28"/>
          <w:lang w:val="nb-NO"/>
        </w:rPr>
        <w:t>hạn chế</w:t>
      </w:r>
      <w:r w:rsidR="005268C7" w:rsidRPr="00CF4F62">
        <w:rPr>
          <w:sz w:val="28"/>
          <w:szCs w:val="28"/>
          <w:lang w:val="nb-NO"/>
        </w:rPr>
        <w:t xml:space="preserve">. Chuyển </w:t>
      </w:r>
      <w:r w:rsidR="00E42572" w:rsidRPr="00CF4F62">
        <w:rPr>
          <w:sz w:val="28"/>
          <w:szCs w:val="28"/>
          <w:lang w:val="nb-NO"/>
        </w:rPr>
        <w:t xml:space="preserve">dịch </w:t>
      </w:r>
      <w:r w:rsidR="005268C7" w:rsidRPr="00CF4F62">
        <w:rPr>
          <w:sz w:val="28"/>
          <w:szCs w:val="28"/>
          <w:lang w:val="nb-NO"/>
        </w:rPr>
        <w:t>cơ cấu nộ</w:t>
      </w:r>
      <w:r w:rsidR="00D22FCC" w:rsidRPr="00CF4F62">
        <w:rPr>
          <w:sz w:val="28"/>
          <w:szCs w:val="28"/>
          <w:lang w:val="nb-NO"/>
        </w:rPr>
        <w:t>i ngành chưa rõ nét, chưa</w:t>
      </w:r>
      <w:r w:rsidR="005268C7" w:rsidRPr="00CF4F62">
        <w:rPr>
          <w:sz w:val="28"/>
          <w:szCs w:val="28"/>
          <w:lang w:val="nb-NO"/>
        </w:rPr>
        <w:t xml:space="preserve"> bền vững. Công nghiệp chế biến, chế tạo vẫn chủ yếu đang hoạt động ở phân khúc thấp trong chuỗi giá trị, nơi tạo ra giá trị gia tăng thấp</w:t>
      </w:r>
      <w:r w:rsidR="005268C7" w:rsidRPr="00D05115">
        <w:rPr>
          <w:rStyle w:val="FootnoteReference"/>
          <w:sz w:val="28"/>
          <w:szCs w:val="28"/>
        </w:rPr>
        <w:footnoteReference w:id="18"/>
      </w:r>
      <w:r w:rsidR="005268C7" w:rsidRPr="00CF4F62">
        <w:rPr>
          <w:sz w:val="28"/>
          <w:szCs w:val="28"/>
          <w:lang w:val="nb-NO"/>
        </w:rPr>
        <w:t>. Công nghiệp hỗ trợ phát triển chậm, còn phụ thuộc nhiều vào nguyên vật liệu, linh phụ kiện nhập khẩu</w:t>
      </w:r>
      <w:r w:rsidR="005268C7" w:rsidRPr="00D05115">
        <w:rPr>
          <w:rStyle w:val="FootnoteReference"/>
          <w:sz w:val="28"/>
          <w:szCs w:val="28"/>
        </w:rPr>
        <w:footnoteReference w:id="19"/>
      </w:r>
      <w:r w:rsidR="005268C7" w:rsidRPr="00CF4F62">
        <w:rPr>
          <w:sz w:val="28"/>
          <w:szCs w:val="28"/>
          <w:lang w:val="nb-NO"/>
        </w:rPr>
        <w:t>. Khu vực dịch vụ chưa phát triển tương xứng với tiềm năng. Cổ phần hóa, thoái vốn nhà nước chậm; hiệu quả sản xuất kinh doanh của khu vực DNNN chưa được cải thiện đáng kể. Tiến độ, chất lượng xử lý nợ xấu, các TCTD yếu kém chưa theo kịp yêu cầ</w:t>
      </w:r>
      <w:r w:rsidR="009648CF" w:rsidRPr="00CF4F62">
        <w:rPr>
          <w:sz w:val="28"/>
          <w:szCs w:val="28"/>
          <w:lang w:val="nb-NO"/>
        </w:rPr>
        <w:t>u</w:t>
      </w:r>
      <w:r w:rsidR="005268C7" w:rsidRPr="00CF4F62">
        <w:rPr>
          <w:sz w:val="28"/>
          <w:szCs w:val="28"/>
          <w:lang w:val="nb-NO"/>
        </w:rPr>
        <w:t xml:space="preserve">. </w:t>
      </w:r>
      <w:r w:rsidR="00271AD4" w:rsidRPr="00CF4F62">
        <w:rPr>
          <w:sz w:val="28"/>
          <w:szCs w:val="28"/>
          <w:lang w:val="nb-NO"/>
        </w:rPr>
        <w:t>Khu vực tư nhân phát triển chưa tương xứng với quy mô và độ mở của nền kinh tế; mức độ phụ thuộc vào khu vực kinh tế nước ngoài chưa giảm.</w:t>
      </w:r>
    </w:p>
    <w:p w14:paraId="5AD2D675" w14:textId="77777777" w:rsidR="005268C7" w:rsidRPr="00CF4F62" w:rsidRDefault="005268C7" w:rsidP="005268C7">
      <w:pPr>
        <w:spacing w:before="120" w:after="120" w:line="264" w:lineRule="auto"/>
        <w:ind w:firstLine="567"/>
        <w:jc w:val="both"/>
        <w:rPr>
          <w:sz w:val="28"/>
          <w:szCs w:val="28"/>
          <w:lang w:val="nb-NO"/>
        </w:rPr>
      </w:pPr>
      <w:r w:rsidRPr="00CF4F62">
        <w:rPr>
          <w:sz w:val="28"/>
          <w:szCs w:val="28"/>
          <w:lang w:val="nb-NO"/>
        </w:rPr>
        <w:t xml:space="preserve">Những tồn tại, hạn chế kể trên do nhiều nguyên nhân khách quan và chủ quan. Trong đó, đặc biệt lưu ý các nguyên nhân về tổ chức thực hiện và thể chế, cụ thể: </w:t>
      </w:r>
    </w:p>
    <w:p w14:paraId="657A1EC4" w14:textId="32C60A06" w:rsidR="005268C7" w:rsidRPr="00CF4F62" w:rsidRDefault="005268C7" w:rsidP="005268C7">
      <w:pPr>
        <w:spacing w:before="120" w:after="120" w:line="264" w:lineRule="auto"/>
        <w:ind w:firstLine="567"/>
        <w:jc w:val="both"/>
        <w:rPr>
          <w:sz w:val="28"/>
          <w:szCs w:val="28"/>
          <w:lang w:val="nb-NO"/>
        </w:rPr>
      </w:pPr>
      <w:r w:rsidRPr="00CF4F62">
        <w:rPr>
          <w:sz w:val="28"/>
          <w:szCs w:val="28"/>
          <w:lang w:val="nb-NO"/>
        </w:rPr>
        <w:t>(1) Định hướng ưu tiên về cơ cấu lại nền kinh tế</w:t>
      </w:r>
      <w:r w:rsidR="0046701B" w:rsidRPr="00CF4F62">
        <w:rPr>
          <w:sz w:val="28"/>
          <w:szCs w:val="28"/>
          <w:lang w:val="nb-NO"/>
        </w:rPr>
        <w:t>, đổi mới mô hình tăng trưởng</w:t>
      </w:r>
      <w:r w:rsidRPr="00CF4F62">
        <w:rPr>
          <w:sz w:val="28"/>
          <w:szCs w:val="28"/>
          <w:lang w:val="nb-NO"/>
        </w:rPr>
        <w:t xml:space="preserve"> chưa được quán triệt xuyên suốt và nhất quán trong chỉ đạo, điều hành ở các Bộ, ngành và địa phương. Chưa có sự phối hợp chặt chẽ giữa các cơ quan liên quan trong thực hiện một số nhiệm vụ có tính chất liên ngành, đa lĩnh vực.</w:t>
      </w:r>
    </w:p>
    <w:p w14:paraId="18FB445C" w14:textId="68EB79DD" w:rsidR="005268C7" w:rsidRPr="00CF4F62" w:rsidRDefault="005268C7" w:rsidP="005268C7">
      <w:pPr>
        <w:spacing w:before="120" w:after="120" w:line="264" w:lineRule="auto"/>
        <w:ind w:firstLine="567"/>
        <w:jc w:val="both"/>
        <w:rPr>
          <w:sz w:val="28"/>
          <w:szCs w:val="28"/>
          <w:lang w:val="nb-NO"/>
        </w:rPr>
      </w:pPr>
      <w:r w:rsidRPr="00CF4F62">
        <w:rPr>
          <w:sz w:val="28"/>
          <w:szCs w:val="28"/>
          <w:lang w:val="nb-NO"/>
        </w:rPr>
        <w:t>(2) Những tồn tại, bất cập trong nhiều quy định hiện hành đang kìm hãm việc thực hiện có hiệu quả các giải pháp cơ cấu lại nền kinh tế</w:t>
      </w:r>
      <w:r w:rsidR="008F52D5" w:rsidRPr="00CF4F62">
        <w:rPr>
          <w:sz w:val="28"/>
          <w:szCs w:val="28"/>
          <w:lang w:val="nb-NO"/>
        </w:rPr>
        <w:t>, đổi mới mô hình tăng trưởng</w:t>
      </w:r>
      <w:r w:rsidRPr="00CF4F62">
        <w:rPr>
          <w:sz w:val="28"/>
          <w:szCs w:val="28"/>
          <w:lang w:val="nb-NO"/>
        </w:rPr>
        <w:t xml:space="preserve">. </w:t>
      </w:r>
      <w:r w:rsidR="00E42572" w:rsidRPr="00CF4F62">
        <w:rPr>
          <w:sz w:val="28"/>
          <w:szCs w:val="28"/>
          <w:lang w:val="nb-NO"/>
        </w:rPr>
        <w:t>T</w:t>
      </w:r>
      <w:r w:rsidRPr="00CF4F62">
        <w:rPr>
          <w:sz w:val="28"/>
          <w:szCs w:val="28"/>
          <w:lang w:val="nb-NO"/>
        </w:rPr>
        <w:t>hị trường các yếu tố sản xuất chậm phát triển, chưa là cơ chế chính trong phân bổ nguồn lực để đạt được hiệu quả cao nhất. Cải cách thể chế và thực hiện các chương trình cơ cấu lại nền kinh tế chưa được tiến hành một cách nhất quán, toàn diện, đủ rộng và đủ mạnh để chuyển sang kinh tế thị trường đầy đủ, hiện đại và để hình thành một cơ cấu kinh tế hợp lý và năng động hơn.</w:t>
      </w:r>
    </w:p>
    <w:p w14:paraId="684A4546" w14:textId="52B71D72" w:rsidR="00E564B1" w:rsidRPr="00CF4F62" w:rsidRDefault="00F93BE9" w:rsidP="00345D9F">
      <w:pPr>
        <w:spacing w:before="120" w:after="120" w:line="264" w:lineRule="auto"/>
        <w:ind w:firstLine="567"/>
        <w:jc w:val="both"/>
        <w:rPr>
          <w:rFonts w:asciiTheme="majorHAnsi" w:hAnsiTheme="majorHAnsi" w:cstheme="majorHAnsi"/>
          <w:b/>
          <w:color w:val="000000" w:themeColor="text1"/>
          <w:sz w:val="28"/>
          <w:szCs w:val="28"/>
          <w:lang w:val="nb-NO"/>
        </w:rPr>
      </w:pPr>
      <w:r w:rsidRPr="00CF4F62">
        <w:rPr>
          <w:rFonts w:asciiTheme="majorHAnsi" w:hAnsiTheme="majorHAnsi" w:cstheme="majorHAnsi"/>
          <w:b/>
          <w:color w:val="000000" w:themeColor="text1"/>
          <w:sz w:val="28"/>
          <w:szCs w:val="28"/>
          <w:lang w:val="nb-NO"/>
        </w:rPr>
        <w:lastRenderedPageBreak/>
        <w:t>IV</w:t>
      </w:r>
      <w:r w:rsidR="007706CF" w:rsidRPr="00CF4F62">
        <w:rPr>
          <w:rFonts w:asciiTheme="majorHAnsi" w:hAnsiTheme="majorHAnsi" w:cstheme="majorHAnsi"/>
          <w:b/>
          <w:color w:val="000000" w:themeColor="text1"/>
          <w:sz w:val="28"/>
          <w:szCs w:val="28"/>
          <w:lang w:val="nb-NO"/>
        </w:rPr>
        <w:t xml:space="preserve">. </w:t>
      </w:r>
      <w:r w:rsidR="004959B7" w:rsidRPr="00CF4F62">
        <w:rPr>
          <w:rFonts w:asciiTheme="majorHAnsi" w:hAnsiTheme="majorHAnsi" w:cstheme="majorHAnsi"/>
          <w:b/>
          <w:color w:val="000000" w:themeColor="text1"/>
          <w:sz w:val="28"/>
          <w:szCs w:val="28"/>
          <w:lang w:val="nb-NO"/>
        </w:rPr>
        <w:t xml:space="preserve">Định hướng </w:t>
      </w:r>
      <w:r w:rsidR="00E42572" w:rsidRPr="00CF4F62">
        <w:rPr>
          <w:rFonts w:asciiTheme="majorHAnsi" w:hAnsiTheme="majorHAnsi" w:cstheme="majorHAnsi"/>
          <w:b/>
          <w:color w:val="000000" w:themeColor="text1"/>
          <w:sz w:val="28"/>
          <w:szCs w:val="28"/>
          <w:lang w:val="nb-NO"/>
        </w:rPr>
        <w:t xml:space="preserve">chỉ đạo </w:t>
      </w:r>
      <w:r w:rsidR="004959B7" w:rsidRPr="00CF4F62">
        <w:rPr>
          <w:rFonts w:asciiTheme="majorHAnsi" w:hAnsiTheme="majorHAnsi" w:cstheme="majorHAnsi"/>
          <w:b/>
          <w:color w:val="000000" w:themeColor="text1"/>
          <w:sz w:val="28"/>
          <w:szCs w:val="28"/>
          <w:lang w:val="nb-NO"/>
        </w:rPr>
        <w:t xml:space="preserve">cơ cấu lại nền kinh tế, đổi mới mô hình tăng trưởng </w:t>
      </w:r>
      <w:r w:rsidR="003F2200" w:rsidRPr="00CF4F62">
        <w:rPr>
          <w:rFonts w:asciiTheme="majorHAnsi" w:hAnsiTheme="majorHAnsi" w:cstheme="majorHAnsi"/>
          <w:b/>
          <w:color w:val="000000" w:themeColor="text1"/>
          <w:sz w:val="28"/>
          <w:szCs w:val="28"/>
          <w:lang w:val="nb-NO"/>
        </w:rPr>
        <w:t xml:space="preserve">giai đoạn </w:t>
      </w:r>
      <w:r w:rsidR="00E42572" w:rsidRPr="00CF4F62">
        <w:rPr>
          <w:rFonts w:asciiTheme="majorHAnsi" w:hAnsiTheme="majorHAnsi" w:cstheme="majorHAnsi"/>
          <w:b/>
          <w:color w:val="000000" w:themeColor="text1"/>
          <w:sz w:val="28"/>
          <w:szCs w:val="28"/>
          <w:lang w:val="nb-NO"/>
        </w:rPr>
        <w:t>2021</w:t>
      </w:r>
      <w:r w:rsidR="003F2200" w:rsidRPr="00CF4F62">
        <w:rPr>
          <w:rFonts w:asciiTheme="majorHAnsi" w:hAnsiTheme="majorHAnsi" w:cstheme="majorHAnsi"/>
          <w:b/>
          <w:color w:val="000000" w:themeColor="text1"/>
          <w:sz w:val="28"/>
          <w:szCs w:val="28"/>
          <w:lang w:val="nb-NO"/>
        </w:rPr>
        <w:t>-2025</w:t>
      </w:r>
    </w:p>
    <w:p w14:paraId="27AECE21" w14:textId="06E3D5E5" w:rsidR="002B7FA1" w:rsidRPr="00CF4F62" w:rsidRDefault="002B7FA1" w:rsidP="002B7FA1">
      <w:pPr>
        <w:tabs>
          <w:tab w:val="left" w:pos="709"/>
        </w:tabs>
        <w:spacing w:before="120" w:after="120" w:line="264" w:lineRule="auto"/>
        <w:jc w:val="both"/>
        <w:rPr>
          <w:rFonts w:eastAsia="Calibri"/>
          <w:sz w:val="28"/>
          <w:szCs w:val="28"/>
          <w:lang w:val="nb-NO"/>
        </w:rPr>
      </w:pPr>
      <w:r w:rsidRPr="00CF4F62">
        <w:rPr>
          <w:rFonts w:asciiTheme="majorHAnsi" w:eastAsia="Times New Roman" w:hAnsiTheme="majorHAnsi" w:cstheme="majorHAnsi"/>
          <w:bCs/>
          <w:color w:val="000000" w:themeColor="text1"/>
          <w:sz w:val="28"/>
          <w:szCs w:val="28"/>
          <w:lang w:val="nb-NO" w:eastAsia="en-US"/>
        </w:rPr>
        <w:tab/>
      </w:r>
      <w:r w:rsidR="0095414E" w:rsidRPr="00CF4F62">
        <w:rPr>
          <w:rFonts w:asciiTheme="majorHAnsi" w:eastAsia="Times New Roman" w:hAnsiTheme="majorHAnsi" w:cstheme="majorHAnsi"/>
          <w:bCs/>
          <w:color w:val="000000" w:themeColor="text1"/>
          <w:sz w:val="28"/>
          <w:szCs w:val="28"/>
          <w:lang w:val="nb-NO" w:eastAsia="en-US"/>
        </w:rPr>
        <w:t>Để đạt được các mục tiêu dự kiến đặt ra và khát vọng phát triển đất nước trong thập kỷ tới, quá trình c</w:t>
      </w:r>
      <w:r w:rsidR="00F9620F" w:rsidRPr="001501C8">
        <w:rPr>
          <w:rFonts w:asciiTheme="majorHAnsi" w:eastAsia="Times New Roman" w:hAnsiTheme="majorHAnsi" w:cstheme="majorHAnsi"/>
          <w:bCs/>
          <w:color w:val="000000" w:themeColor="text1"/>
          <w:sz w:val="28"/>
          <w:szCs w:val="28"/>
          <w:lang w:val="x-none" w:eastAsia="en-US"/>
        </w:rPr>
        <w:t>ơ cấu lại nền kinh tế</w:t>
      </w:r>
      <w:r w:rsidR="004959B7" w:rsidRPr="00CF4F62">
        <w:rPr>
          <w:rFonts w:asciiTheme="majorHAnsi" w:eastAsia="Times New Roman" w:hAnsiTheme="majorHAnsi" w:cstheme="majorHAnsi"/>
          <w:bCs/>
          <w:color w:val="000000" w:themeColor="text1"/>
          <w:sz w:val="28"/>
          <w:szCs w:val="28"/>
          <w:lang w:val="nb-NO" w:eastAsia="en-US"/>
        </w:rPr>
        <w:t>, đổi mới mô hình tăng trưởng</w:t>
      </w:r>
      <w:r w:rsidR="0095414E" w:rsidRPr="00CF4F62">
        <w:rPr>
          <w:rFonts w:asciiTheme="majorHAnsi" w:eastAsia="Times New Roman" w:hAnsiTheme="majorHAnsi" w:cstheme="majorHAnsi"/>
          <w:bCs/>
          <w:color w:val="000000" w:themeColor="text1"/>
          <w:sz w:val="28"/>
          <w:szCs w:val="28"/>
          <w:lang w:val="nb-NO" w:eastAsia="en-US"/>
        </w:rPr>
        <w:t xml:space="preserve"> trong </w:t>
      </w:r>
      <w:r w:rsidR="0095414E" w:rsidRPr="001501C8">
        <w:rPr>
          <w:rFonts w:asciiTheme="majorHAnsi" w:eastAsia="Times New Roman" w:hAnsiTheme="majorHAnsi" w:cstheme="majorHAnsi"/>
          <w:bCs/>
          <w:color w:val="000000" w:themeColor="text1"/>
          <w:sz w:val="28"/>
          <w:szCs w:val="28"/>
          <w:lang w:val="x-none" w:eastAsia="en-US"/>
        </w:rPr>
        <w:t>giai đoạn 2021-2025</w:t>
      </w:r>
      <w:r w:rsidR="00F9620F" w:rsidRPr="001501C8">
        <w:rPr>
          <w:rFonts w:asciiTheme="majorHAnsi" w:eastAsia="Times New Roman" w:hAnsiTheme="majorHAnsi" w:cstheme="majorHAnsi"/>
          <w:bCs/>
          <w:color w:val="000000" w:themeColor="text1"/>
          <w:sz w:val="28"/>
          <w:szCs w:val="28"/>
          <w:lang w:val="x-none" w:eastAsia="en-US"/>
        </w:rPr>
        <w:t xml:space="preserve"> </w:t>
      </w:r>
      <w:r w:rsidR="0095414E" w:rsidRPr="00CF4F62">
        <w:rPr>
          <w:rFonts w:asciiTheme="majorHAnsi" w:eastAsia="Times New Roman" w:hAnsiTheme="majorHAnsi" w:cstheme="majorHAnsi"/>
          <w:bCs/>
          <w:color w:val="000000" w:themeColor="text1"/>
          <w:sz w:val="28"/>
          <w:szCs w:val="28"/>
          <w:lang w:val="nb-NO" w:eastAsia="en-US"/>
        </w:rPr>
        <w:t>cần được đẩy nhanh hơn</w:t>
      </w:r>
      <w:r w:rsidRPr="00CF4F62">
        <w:rPr>
          <w:rFonts w:asciiTheme="majorHAnsi" w:eastAsia="Times New Roman" w:hAnsiTheme="majorHAnsi" w:cstheme="majorHAnsi"/>
          <w:bCs/>
          <w:color w:val="000000" w:themeColor="text1"/>
          <w:sz w:val="28"/>
          <w:szCs w:val="28"/>
          <w:lang w:val="nb-NO" w:eastAsia="en-US"/>
        </w:rPr>
        <w:t xml:space="preserve"> và</w:t>
      </w:r>
      <w:r w:rsidR="0095414E" w:rsidRPr="00CF4F62">
        <w:rPr>
          <w:rFonts w:asciiTheme="majorHAnsi" w:eastAsia="Times New Roman" w:hAnsiTheme="majorHAnsi" w:cstheme="majorHAnsi"/>
          <w:bCs/>
          <w:color w:val="000000" w:themeColor="text1"/>
          <w:sz w:val="28"/>
          <w:szCs w:val="28"/>
          <w:lang w:val="nb-NO" w:eastAsia="en-US"/>
        </w:rPr>
        <w:t xml:space="preserve"> </w:t>
      </w:r>
      <w:r w:rsidRPr="00CF4F62">
        <w:rPr>
          <w:rFonts w:asciiTheme="majorHAnsi" w:eastAsia="Times New Roman" w:hAnsiTheme="majorHAnsi" w:cstheme="majorHAnsi"/>
          <w:bCs/>
          <w:color w:val="000000" w:themeColor="text1"/>
          <w:sz w:val="28"/>
          <w:szCs w:val="28"/>
          <w:lang w:val="nb-NO" w:eastAsia="en-US"/>
        </w:rPr>
        <w:t xml:space="preserve">thực sự </w:t>
      </w:r>
      <w:r w:rsidR="0095414E" w:rsidRPr="00CF4F62">
        <w:rPr>
          <w:rFonts w:asciiTheme="majorHAnsi" w:eastAsia="Times New Roman" w:hAnsiTheme="majorHAnsi" w:cstheme="majorHAnsi"/>
          <w:bCs/>
          <w:color w:val="000000" w:themeColor="text1"/>
          <w:sz w:val="28"/>
          <w:szCs w:val="28"/>
          <w:lang w:val="nb-NO" w:eastAsia="en-US"/>
        </w:rPr>
        <w:t>bứt phá</w:t>
      </w:r>
      <w:r w:rsidR="006B7A14">
        <w:rPr>
          <w:rStyle w:val="FootnoteReference"/>
          <w:rFonts w:asciiTheme="majorHAnsi" w:eastAsia="Times New Roman" w:hAnsiTheme="majorHAnsi" w:cstheme="majorHAnsi"/>
          <w:bCs/>
          <w:color w:val="000000" w:themeColor="text1"/>
          <w:sz w:val="28"/>
          <w:szCs w:val="28"/>
          <w:lang w:eastAsia="en-US"/>
        </w:rPr>
        <w:footnoteReference w:id="20"/>
      </w:r>
      <w:r w:rsidR="00E44949" w:rsidRPr="00CF4F62">
        <w:rPr>
          <w:rFonts w:asciiTheme="majorHAnsi" w:eastAsia="Times New Roman" w:hAnsiTheme="majorHAnsi" w:cstheme="majorHAnsi"/>
          <w:bCs/>
          <w:color w:val="000000" w:themeColor="text1"/>
          <w:sz w:val="28"/>
          <w:szCs w:val="28"/>
          <w:lang w:val="nb-NO" w:eastAsia="en-US"/>
        </w:rPr>
        <w:t>.</w:t>
      </w:r>
      <w:r w:rsidR="0095414E" w:rsidRPr="00CF4F62">
        <w:rPr>
          <w:rFonts w:asciiTheme="majorHAnsi" w:eastAsia="Times New Roman" w:hAnsiTheme="majorHAnsi" w:cstheme="majorHAnsi"/>
          <w:bCs/>
          <w:color w:val="000000" w:themeColor="text1"/>
          <w:sz w:val="28"/>
          <w:szCs w:val="28"/>
          <w:lang w:val="nb-NO" w:eastAsia="en-US"/>
        </w:rPr>
        <w:t xml:space="preserve"> Bên cạnh việc ti</w:t>
      </w:r>
      <w:r w:rsidR="006D451A" w:rsidRPr="00CF4F62">
        <w:rPr>
          <w:rFonts w:asciiTheme="majorHAnsi" w:eastAsia="Times New Roman" w:hAnsiTheme="majorHAnsi" w:cstheme="majorHAnsi"/>
          <w:bCs/>
          <w:color w:val="000000" w:themeColor="text1"/>
          <w:sz w:val="28"/>
          <w:szCs w:val="28"/>
          <w:lang w:val="nb-NO" w:eastAsia="en-US"/>
        </w:rPr>
        <w:t xml:space="preserve">ếp tục thực hiện </w:t>
      </w:r>
      <w:r w:rsidR="00F9620F" w:rsidRPr="00CF4F62">
        <w:rPr>
          <w:rFonts w:asciiTheme="majorHAnsi" w:eastAsia="Times New Roman" w:hAnsiTheme="majorHAnsi" w:cstheme="majorHAnsi"/>
          <w:bCs/>
          <w:color w:val="000000" w:themeColor="text1"/>
          <w:sz w:val="28"/>
          <w:szCs w:val="28"/>
          <w:lang w:val="nb-NO" w:eastAsia="en-US"/>
        </w:rPr>
        <w:t>những mục tiêu</w:t>
      </w:r>
      <w:r w:rsidR="0095414E" w:rsidRPr="00CF4F62">
        <w:rPr>
          <w:rFonts w:asciiTheme="majorHAnsi" w:eastAsia="Times New Roman" w:hAnsiTheme="majorHAnsi" w:cstheme="majorHAnsi"/>
          <w:bCs/>
          <w:color w:val="000000" w:themeColor="text1"/>
          <w:sz w:val="28"/>
          <w:szCs w:val="28"/>
          <w:lang w:val="nb-NO" w:eastAsia="en-US"/>
        </w:rPr>
        <w:t>, nhiệm vụ</w:t>
      </w:r>
      <w:r w:rsidR="00F9620F" w:rsidRPr="001501C8">
        <w:rPr>
          <w:rFonts w:asciiTheme="majorHAnsi" w:eastAsia="Times New Roman" w:hAnsiTheme="majorHAnsi" w:cstheme="majorHAnsi"/>
          <w:bCs/>
          <w:color w:val="000000" w:themeColor="text1"/>
          <w:sz w:val="28"/>
          <w:szCs w:val="28"/>
          <w:lang w:val="x-none" w:eastAsia="en-US"/>
        </w:rPr>
        <w:t xml:space="preserve"> </w:t>
      </w:r>
      <w:r w:rsidR="00F9620F" w:rsidRPr="00CF4F62">
        <w:rPr>
          <w:rFonts w:asciiTheme="majorHAnsi" w:eastAsia="Times New Roman" w:hAnsiTheme="majorHAnsi" w:cstheme="majorHAnsi"/>
          <w:bCs/>
          <w:color w:val="000000" w:themeColor="text1"/>
          <w:sz w:val="28"/>
          <w:szCs w:val="28"/>
          <w:lang w:val="nb-NO" w:eastAsia="en-US"/>
        </w:rPr>
        <w:t>chưa ho</w:t>
      </w:r>
      <w:r w:rsidR="003A6CB0" w:rsidRPr="00CF4F62">
        <w:rPr>
          <w:rFonts w:asciiTheme="majorHAnsi" w:eastAsia="Times New Roman" w:hAnsiTheme="majorHAnsi" w:cstheme="majorHAnsi"/>
          <w:bCs/>
          <w:color w:val="000000" w:themeColor="text1"/>
          <w:sz w:val="28"/>
          <w:szCs w:val="28"/>
          <w:lang w:val="nb-NO" w:eastAsia="en-US"/>
        </w:rPr>
        <w:t>àn thành,</w:t>
      </w:r>
      <w:r w:rsidR="003A6CB0" w:rsidRPr="00CF4F62">
        <w:rPr>
          <w:rFonts w:asciiTheme="majorHAnsi" w:hAnsiTheme="majorHAnsi" w:cstheme="majorHAnsi"/>
          <w:sz w:val="28"/>
          <w:szCs w:val="28"/>
          <w:lang w:val="nb-NO"/>
        </w:rPr>
        <w:t xml:space="preserve"> </w:t>
      </w:r>
      <w:r w:rsidRPr="00CF4F62">
        <w:rPr>
          <w:rFonts w:asciiTheme="majorHAnsi" w:hAnsiTheme="majorHAnsi" w:cstheme="majorHAnsi"/>
          <w:sz w:val="28"/>
          <w:szCs w:val="28"/>
          <w:lang w:val="nb-NO"/>
        </w:rPr>
        <w:t>cơ cấu lại nền kinh tế, đổi mới mô hình tăng trưởng trong giai đoạn tới cần tập trung: (i) N</w:t>
      </w:r>
      <w:r w:rsidRPr="00CF4F62">
        <w:rPr>
          <w:rFonts w:eastAsia="Calibri"/>
          <w:sz w:val="28"/>
          <w:szCs w:val="28"/>
          <w:lang w:val="nb-NO"/>
        </w:rPr>
        <w:t>âng cao hiệu quả sử dụng các nguồn lực công đi đôi với phát triển đồng bộ các yếu tố, các loại thị trường</w:t>
      </w:r>
      <w:r w:rsidR="005C47D2" w:rsidRPr="00CF4F62">
        <w:rPr>
          <w:rFonts w:eastAsia="Calibri"/>
          <w:sz w:val="28"/>
          <w:szCs w:val="28"/>
          <w:lang w:val="nb-NO"/>
        </w:rPr>
        <w:t>.</w:t>
      </w:r>
      <w:r w:rsidRPr="00CF4F62">
        <w:rPr>
          <w:rFonts w:eastAsia="Calibri"/>
          <w:sz w:val="28"/>
          <w:szCs w:val="28"/>
          <w:lang w:val="nb-NO"/>
        </w:rPr>
        <w:t xml:space="preserve"> (ii) </w:t>
      </w:r>
      <w:r w:rsidR="006F66A5" w:rsidRPr="00CF4F62">
        <w:rPr>
          <w:rFonts w:eastAsia="Calibri"/>
          <w:sz w:val="28"/>
          <w:szCs w:val="28"/>
          <w:lang w:val="nb-NO"/>
        </w:rPr>
        <w:t>Khuyến khích đổi mới sáng tạo, tận dụng khai thác cơ hội của công nghệ số</w:t>
      </w:r>
      <w:r w:rsidR="005C47D2" w:rsidRPr="00CF4F62">
        <w:rPr>
          <w:rFonts w:eastAsia="Calibri"/>
          <w:sz w:val="28"/>
          <w:szCs w:val="28"/>
          <w:lang w:val="nb-NO"/>
        </w:rPr>
        <w:t>. (iii)</w:t>
      </w:r>
      <w:r w:rsidR="006F66A5" w:rsidRPr="00CF4F62">
        <w:rPr>
          <w:rFonts w:eastAsia="Calibri"/>
          <w:sz w:val="28"/>
          <w:szCs w:val="28"/>
          <w:lang w:val="nb-NO"/>
        </w:rPr>
        <w:t xml:space="preserve"> </w:t>
      </w:r>
      <w:r w:rsidRPr="00CF4F62">
        <w:rPr>
          <w:rFonts w:eastAsia="Calibri"/>
          <w:sz w:val="28"/>
          <w:szCs w:val="28"/>
          <w:lang w:val="nb-NO"/>
        </w:rPr>
        <w:t>Xác định rõ ràng hơn các trọng tâm, trọng điểm cơ cấu lại nền kinh tế theo ngành, vùng, nhóm địa phương để tận dụng được lợi thế và tập trung nguồn lực, tạo</w:t>
      </w:r>
      <w:r w:rsidR="006F66A5" w:rsidRPr="00CF4F62">
        <w:rPr>
          <w:rFonts w:eastAsia="Calibri"/>
          <w:sz w:val="28"/>
          <w:szCs w:val="28"/>
          <w:lang w:val="nb-NO"/>
        </w:rPr>
        <w:t xml:space="preserve"> đột phá ở một số lĩnh vực có tiềm năng</w:t>
      </w:r>
      <w:r w:rsidR="005C47D2" w:rsidRPr="00CF4F62">
        <w:rPr>
          <w:rFonts w:eastAsia="Calibri"/>
          <w:sz w:val="28"/>
          <w:szCs w:val="28"/>
          <w:lang w:val="nb-NO"/>
        </w:rPr>
        <w:t>. (iv</w:t>
      </w:r>
      <w:r w:rsidRPr="00CF4F62">
        <w:rPr>
          <w:rFonts w:eastAsia="Calibri"/>
          <w:sz w:val="28"/>
          <w:szCs w:val="28"/>
          <w:lang w:val="nb-NO"/>
        </w:rPr>
        <w:t xml:space="preserve">) Khắc phục </w:t>
      </w:r>
      <w:r w:rsidR="006F66A5" w:rsidRPr="00CF4F62">
        <w:rPr>
          <w:rFonts w:eastAsia="Calibri"/>
          <w:sz w:val="28"/>
          <w:szCs w:val="28"/>
          <w:lang w:val="nb-NO"/>
        </w:rPr>
        <w:t xml:space="preserve">sự </w:t>
      </w:r>
      <w:r w:rsidRPr="00CF4F62">
        <w:rPr>
          <w:rFonts w:eastAsia="Calibri"/>
          <w:sz w:val="28"/>
          <w:szCs w:val="28"/>
          <w:lang w:val="nb-NO"/>
        </w:rPr>
        <w:t>thiếu kết nối, thiếu bổ sung hợp lý giữa các thành phần, các địa bàn kinh tế; tạo điều kiện và khuyến khích doanh nghiệp Việt Nam tham gia vào chuỗi giá trị toàn cầu và chủ động dần nâng cấp vị trí trong chuỗi giá trị</w:t>
      </w:r>
      <w:r w:rsidR="005C47D2" w:rsidRPr="00CF4F62">
        <w:rPr>
          <w:rFonts w:eastAsia="Calibri"/>
          <w:sz w:val="28"/>
          <w:szCs w:val="28"/>
          <w:lang w:val="nb-NO"/>
        </w:rPr>
        <w:t>. (</w:t>
      </w:r>
      <w:r w:rsidRPr="00CF4F62">
        <w:rPr>
          <w:rFonts w:eastAsia="Calibri"/>
          <w:sz w:val="28"/>
          <w:szCs w:val="28"/>
          <w:lang w:val="nb-NO"/>
        </w:rPr>
        <w:t xml:space="preserve">v) Nâng cao tính độc lập, tự chủ của nền kinh tế, tăng cường </w:t>
      </w:r>
      <w:r w:rsidR="006F66A5" w:rsidRPr="00CF4F62">
        <w:rPr>
          <w:rFonts w:eastAsia="Calibri"/>
          <w:sz w:val="28"/>
          <w:szCs w:val="28"/>
          <w:lang w:val="nb-NO"/>
        </w:rPr>
        <w:t xml:space="preserve">nội lực, </w:t>
      </w:r>
      <w:r w:rsidRPr="00CF4F62">
        <w:rPr>
          <w:rFonts w:eastAsia="Calibri"/>
          <w:sz w:val="28"/>
          <w:szCs w:val="28"/>
          <w:lang w:val="nb-NO"/>
        </w:rPr>
        <w:t>khả năng chống chịu với những cú sốc bên ngoài.</w:t>
      </w:r>
    </w:p>
    <w:p w14:paraId="49AB8254" w14:textId="76EF8D5C" w:rsidR="009D77AB" w:rsidRPr="00CF4F62" w:rsidRDefault="00BC7379" w:rsidP="00345D9F">
      <w:pPr>
        <w:spacing w:before="120" w:after="120" w:line="264" w:lineRule="auto"/>
        <w:ind w:firstLine="567"/>
        <w:jc w:val="both"/>
        <w:rPr>
          <w:sz w:val="28"/>
          <w:szCs w:val="28"/>
          <w:lang w:val="nb-NO"/>
        </w:rPr>
      </w:pPr>
      <w:r w:rsidRPr="00CF4F62">
        <w:rPr>
          <w:sz w:val="28"/>
          <w:szCs w:val="28"/>
          <w:lang w:val="nb-NO"/>
        </w:rPr>
        <w:t>Trên cơ sở đó,</w:t>
      </w:r>
      <w:r w:rsidR="009D77AB" w:rsidRPr="00CF4F62">
        <w:rPr>
          <w:sz w:val="28"/>
          <w:szCs w:val="28"/>
          <w:lang w:val="nb-NO"/>
        </w:rPr>
        <w:t xml:space="preserve"> Bộ Kế hoạch và Đầu tư kiến nghị Chính phủ: </w:t>
      </w:r>
    </w:p>
    <w:p w14:paraId="1435464C" w14:textId="59EC59B2" w:rsidR="002B7FA1" w:rsidRPr="00CF4F62" w:rsidRDefault="00AA3809" w:rsidP="00345D9F">
      <w:pPr>
        <w:spacing w:before="120" w:after="120" w:line="264" w:lineRule="auto"/>
        <w:ind w:firstLine="567"/>
        <w:jc w:val="both"/>
        <w:rPr>
          <w:rFonts w:asciiTheme="majorHAnsi" w:hAnsiTheme="majorHAnsi" w:cstheme="majorHAnsi"/>
          <w:sz w:val="28"/>
          <w:szCs w:val="28"/>
          <w:lang w:val="nb-NO"/>
        </w:rPr>
      </w:pPr>
      <w:r w:rsidRPr="002C3667">
        <w:rPr>
          <w:i/>
          <w:sz w:val="28"/>
          <w:szCs w:val="28"/>
          <w:lang w:val="vi-VN"/>
        </w:rPr>
        <w:t>Một là,</w:t>
      </w:r>
      <w:r w:rsidRPr="002C3667">
        <w:rPr>
          <w:sz w:val="28"/>
          <w:szCs w:val="28"/>
          <w:lang w:val="vi-VN"/>
        </w:rPr>
        <w:t xml:space="preserve"> </w:t>
      </w:r>
      <w:r w:rsidR="002B7FA1" w:rsidRPr="00CF4F62">
        <w:rPr>
          <w:sz w:val="28"/>
          <w:szCs w:val="28"/>
          <w:lang w:val="nb-NO"/>
        </w:rPr>
        <w:t xml:space="preserve">quán triệt </w:t>
      </w:r>
      <w:r w:rsidR="002B7FA1" w:rsidRPr="002C3667">
        <w:rPr>
          <w:rFonts w:asciiTheme="majorHAnsi" w:hAnsiTheme="majorHAnsi" w:cstheme="majorHAnsi"/>
          <w:sz w:val="28"/>
          <w:szCs w:val="28"/>
          <w:lang w:val="vi-VN"/>
        </w:rPr>
        <w:t xml:space="preserve">các Bộ, ngành, địa phương </w:t>
      </w:r>
      <w:r w:rsidR="00295DAB" w:rsidRPr="00CF4F62">
        <w:rPr>
          <w:rFonts w:asciiTheme="majorHAnsi" w:hAnsiTheme="majorHAnsi" w:cstheme="majorHAnsi"/>
          <w:sz w:val="28"/>
          <w:szCs w:val="28"/>
          <w:lang w:val="nb-NO"/>
        </w:rPr>
        <w:t xml:space="preserve">tập trung </w:t>
      </w:r>
      <w:r w:rsidR="002B7FA1" w:rsidRPr="00CF4F62">
        <w:rPr>
          <w:rFonts w:asciiTheme="majorHAnsi" w:hAnsiTheme="majorHAnsi" w:cstheme="majorHAnsi"/>
          <w:sz w:val="28"/>
          <w:szCs w:val="28"/>
          <w:lang w:val="nb-NO"/>
        </w:rPr>
        <w:t xml:space="preserve">xây dựng và </w:t>
      </w:r>
      <w:r w:rsidR="00E11F55" w:rsidRPr="00CF4F62">
        <w:rPr>
          <w:rFonts w:asciiTheme="majorHAnsi" w:hAnsiTheme="majorHAnsi" w:cstheme="majorHAnsi"/>
          <w:sz w:val="28"/>
          <w:szCs w:val="28"/>
          <w:lang w:val="nb-NO"/>
        </w:rPr>
        <w:t xml:space="preserve">đẩy mạnh </w:t>
      </w:r>
      <w:r w:rsidR="002B7FA1" w:rsidRPr="00CF4F62">
        <w:rPr>
          <w:rFonts w:asciiTheme="majorHAnsi" w:hAnsiTheme="majorHAnsi" w:cstheme="majorHAnsi"/>
          <w:sz w:val="28"/>
          <w:szCs w:val="28"/>
          <w:lang w:val="nb-NO"/>
        </w:rPr>
        <w:t>triển khai nhiệm vụ cơ cấu lại nền kinh tế, đổi mới mô hình tăng trưởng trong giai đoạn 2021-2025 với tinh thần chủ động</w:t>
      </w:r>
      <w:r w:rsidR="00295DAB" w:rsidRPr="00CF4F62">
        <w:rPr>
          <w:rFonts w:asciiTheme="majorHAnsi" w:hAnsiTheme="majorHAnsi" w:cstheme="majorHAnsi"/>
          <w:sz w:val="28"/>
          <w:szCs w:val="28"/>
          <w:lang w:val="nb-NO"/>
        </w:rPr>
        <w:t xml:space="preserve"> và</w:t>
      </w:r>
      <w:r w:rsidR="002B7FA1" w:rsidRPr="00CF4F62">
        <w:rPr>
          <w:rFonts w:asciiTheme="majorHAnsi" w:hAnsiTheme="majorHAnsi" w:cstheme="majorHAnsi"/>
          <w:sz w:val="28"/>
          <w:szCs w:val="28"/>
          <w:lang w:val="nb-NO"/>
        </w:rPr>
        <w:t xml:space="preserve"> sáng tạo cao nhất</w:t>
      </w:r>
      <w:r w:rsidR="00295DAB" w:rsidRPr="00CF4F62">
        <w:rPr>
          <w:rFonts w:asciiTheme="majorHAnsi" w:hAnsiTheme="majorHAnsi" w:cstheme="majorHAnsi"/>
          <w:sz w:val="28"/>
          <w:szCs w:val="28"/>
          <w:lang w:val="nb-NO"/>
        </w:rPr>
        <w:t>, quyết tâm tạo được những kết quả đột phá về hiệu quả sử dụng nguồn lực, năng suất lao động và khả năng chống chịu.</w:t>
      </w:r>
    </w:p>
    <w:p w14:paraId="38AB5364" w14:textId="6F38E342" w:rsidR="009D77AB" w:rsidRPr="00CF4F62" w:rsidRDefault="009D77AB" w:rsidP="00345D9F">
      <w:pPr>
        <w:spacing w:before="120" w:after="120" w:line="264" w:lineRule="auto"/>
        <w:ind w:firstLine="567"/>
        <w:jc w:val="both"/>
        <w:rPr>
          <w:sz w:val="28"/>
          <w:szCs w:val="28"/>
          <w:lang w:val="nb-NO"/>
        </w:rPr>
      </w:pPr>
      <w:r w:rsidRPr="00CF4F62">
        <w:rPr>
          <w:i/>
          <w:sz w:val="28"/>
          <w:szCs w:val="28"/>
          <w:lang w:val="nb-NO"/>
        </w:rPr>
        <w:t>Hai là,</w:t>
      </w:r>
      <w:r w:rsidRPr="00CF4F62">
        <w:rPr>
          <w:sz w:val="28"/>
          <w:szCs w:val="28"/>
          <w:lang w:val="nb-NO"/>
        </w:rPr>
        <w:t xml:space="preserve"> chỉ đạo các Bộ, ngành</w:t>
      </w:r>
      <w:r w:rsidR="002312C2" w:rsidRPr="00CF4F62">
        <w:rPr>
          <w:sz w:val="28"/>
          <w:szCs w:val="28"/>
          <w:lang w:val="nb-NO"/>
        </w:rPr>
        <w:t>,</w:t>
      </w:r>
      <w:r w:rsidRPr="00CF4F62">
        <w:rPr>
          <w:sz w:val="28"/>
          <w:szCs w:val="28"/>
          <w:lang w:val="nb-NO"/>
        </w:rPr>
        <w:t xml:space="preserve"> địa phương rà soát, nghiên cứu, xác định các nhiệm vụ trọng tâm</w:t>
      </w:r>
      <w:r w:rsidR="00AA3809" w:rsidRPr="00CF4F62">
        <w:rPr>
          <w:sz w:val="28"/>
          <w:szCs w:val="28"/>
          <w:lang w:val="nb-NO"/>
        </w:rPr>
        <w:t>, trọng điểm</w:t>
      </w:r>
      <w:r w:rsidRPr="00CF4F62">
        <w:rPr>
          <w:sz w:val="28"/>
          <w:szCs w:val="28"/>
          <w:lang w:val="nb-NO"/>
        </w:rPr>
        <w:t xml:space="preserve"> cơ cấu lại các ngành, các lĩnh vực cho giai đoạn 2021-2025; lồng ghép trong quá trình xây dựng và thực hiện các kế hoạch và quy hoạ</w:t>
      </w:r>
      <w:r w:rsidR="006F66A5" w:rsidRPr="00CF4F62">
        <w:rPr>
          <w:sz w:val="28"/>
          <w:szCs w:val="28"/>
          <w:lang w:val="nb-NO"/>
        </w:rPr>
        <w:t>ch</w:t>
      </w:r>
      <w:r w:rsidR="00E11F55" w:rsidRPr="00CF4F62">
        <w:rPr>
          <w:sz w:val="28"/>
          <w:szCs w:val="28"/>
          <w:lang w:val="nb-NO"/>
        </w:rPr>
        <w:t xml:space="preserve"> phát triển ngành, lĩnh vực, địa phương</w:t>
      </w:r>
      <w:r w:rsidRPr="00CF4F62">
        <w:rPr>
          <w:sz w:val="28"/>
          <w:szCs w:val="28"/>
          <w:lang w:val="nb-NO"/>
        </w:rPr>
        <w:t xml:space="preserve">.  </w:t>
      </w:r>
    </w:p>
    <w:p w14:paraId="056C012D" w14:textId="02140F80" w:rsidR="00690B39" w:rsidRDefault="00690B39" w:rsidP="00345D9F">
      <w:pPr>
        <w:spacing w:before="120" w:after="120" w:line="264" w:lineRule="auto"/>
        <w:ind w:firstLine="567"/>
        <w:jc w:val="both"/>
        <w:rPr>
          <w:sz w:val="28"/>
          <w:szCs w:val="28"/>
          <w:lang w:val="nb-NO"/>
        </w:rPr>
      </w:pPr>
      <w:r w:rsidRPr="00CF4F62">
        <w:rPr>
          <w:sz w:val="28"/>
          <w:szCs w:val="28"/>
          <w:lang w:val="nb-NO"/>
        </w:rPr>
        <w:t>Trên đây là báo cáo tóm tắt tình hình và kết quả thực hiện cơ cấu lại nền kinh tế, đổi mới mô hình tăng trưởng. Bộ Kế hoạch và Đầu tư kính báo cáo Chính phủ./.</w:t>
      </w:r>
    </w:p>
    <w:p w14:paraId="078B310A" w14:textId="77777777" w:rsidR="00690B39" w:rsidRPr="00CF4F62" w:rsidRDefault="00690B39" w:rsidP="001B05CE">
      <w:pPr>
        <w:spacing w:before="120" w:after="120" w:line="288" w:lineRule="auto"/>
        <w:ind w:firstLine="567"/>
        <w:jc w:val="both"/>
        <w:rPr>
          <w:sz w:val="28"/>
          <w:szCs w:val="28"/>
          <w:lang w:val="nb-NO"/>
        </w:rPr>
      </w:pPr>
    </w:p>
    <w:p w14:paraId="7B2DB609" w14:textId="77777777" w:rsidR="0068139A" w:rsidRPr="001501C8" w:rsidRDefault="0068139A" w:rsidP="00AA0EFB">
      <w:pPr>
        <w:pStyle w:val="NormalWeb"/>
        <w:spacing w:before="120" w:beforeAutospacing="0" w:after="120" w:afterAutospacing="0"/>
        <w:jc w:val="both"/>
        <w:rPr>
          <w:rFonts w:asciiTheme="majorHAnsi" w:eastAsiaTheme="minorEastAsia" w:hAnsiTheme="majorHAnsi" w:cstheme="majorHAnsi"/>
          <w:color w:val="000000" w:themeColor="text1"/>
          <w:kern w:val="24"/>
          <w:sz w:val="30"/>
          <w:szCs w:val="30"/>
          <w:lang w:val="en-US"/>
        </w:rPr>
      </w:pPr>
    </w:p>
    <w:sectPr w:rsidR="0068139A" w:rsidRPr="001501C8" w:rsidSect="009C5535">
      <w:headerReference w:type="default" r:id="rId8"/>
      <w:footerReference w:type="default" r:id="rId9"/>
      <w:pgSz w:w="11907" w:h="16840" w:code="9"/>
      <w:pgMar w:top="1021" w:right="1107" w:bottom="900" w:left="1418" w:header="510"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04119" w14:textId="77777777" w:rsidR="00F159D0" w:rsidRDefault="00F159D0">
      <w:r>
        <w:separator/>
      </w:r>
    </w:p>
  </w:endnote>
  <w:endnote w:type="continuationSeparator" w:id="0">
    <w:p w14:paraId="0A3F72AF" w14:textId="77777777" w:rsidR="00F159D0" w:rsidRDefault="00F15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81D3B" w14:textId="0EDF67AA" w:rsidR="00C00898" w:rsidRDefault="00C00898">
    <w:pPr>
      <w:pStyle w:val="Footer"/>
      <w:jc w:val="right"/>
    </w:pPr>
  </w:p>
  <w:p w14:paraId="43AA0D1E" w14:textId="77777777" w:rsidR="00C00898" w:rsidRDefault="00C008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05D7E" w14:textId="77777777" w:rsidR="00F159D0" w:rsidRDefault="00F159D0">
      <w:r>
        <w:separator/>
      </w:r>
    </w:p>
  </w:footnote>
  <w:footnote w:type="continuationSeparator" w:id="0">
    <w:p w14:paraId="0E620739" w14:textId="77777777" w:rsidR="00F159D0" w:rsidRDefault="00F159D0">
      <w:r>
        <w:continuationSeparator/>
      </w:r>
    </w:p>
  </w:footnote>
  <w:footnote w:id="1">
    <w:p w14:paraId="5586CD7F" w14:textId="165D0611" w:rsidR="009165F3" w:rsidRPr="009165F3" w:rsidRDefault="009165F3" w:rsidP="005C47D2">
      <w:pPr>
        <w:pStyle w:val="FootnoteText"/>
        <w:ind w:left="180" w:hanging="180"/>
        <w:jc w:val="both"/>
        <w:rPr>
          <w:lang w:val="en-US"/>
        </w:rPr>
      </w:pPr>
      <w:r>
        <w:rPr>
          <w:rStyle w:val="FootnoteReference"/>
        </w:rPr>
        <w:footnoteRef/>
      </w:r>
      <w:r>
        <w:t xml:space="preserve"> </w:t>
      </w:r>
      <w:r w:rsidRPr="00A83815">
        <w:rPr>
          <w:rFonts w:eastAsia="Arial"/>
          <w:lang w:val="it-IT" w:eastAsia="en-US"/>
        </w:rPr>
        <w:t>Hai</w:t>
      </w:r>
      <w:r w:rsidRPr="00A83815">
        <w:rPr>
          <w:rFonts w:asciiTheme="majorHAnsi" w:hAnsiTheme="majorHAnsi" w:cstheme="majorHAnsi"/>
          <w:color w:val="000000" w:themeColor="text1"/>
        </w:rPr>
        <w:t xml:space="preserve"> mục tiêu về bội chi NSNN và tỷ lệ nợ xấu của TCTD năm 2019 đã hoàn thành, nhưng </w:t>
      </w:r>
      <w:r w:rsidR="002E5C0C">
        <w:rPr>
          <w:rFonts w:asciiTheme="majorHAnsi" w:hAnsiTheme="majorHAnsi" w:cstheme="majorHAnsi"/>
          <w:color w:val="000000" w:themeColor="text1"/>
          <w:lang w:val="en-US"/>
        </w:rPr>
        <w:t xml:space="preserve">do </w:t>
      </w:r>
      <w:r w:rsidRPr="00A83815">
        <w:rPr>
          <w:rFonts w:asciiTheme="majorHAnsi" w:hAnsiTheme="majorHAnsi" w:cstheme="majorHAnsi"/>
          <w:color w:val="000000" w:themeColor="text1"/>
        </w:rPr>
        <w:t xml:space="preserve">tác động </w:t>
      </w:r>
      <w:r w:rsidR="002E5C0C">
        <w:rPr>
          <w:rFonts w:asciiTheme="majorHAnsi" w:hAnsiTheme="majorHAnsi" w:cstheme="majorHAnsi"/>
          <w:color w:val="000000" w:themeColor="text1"/>
          <w:lang w:val="en-US"/>
        </w:rPr>
        <w:t xml:space="preserve">của đại </w:t>
      </w:r>
      <w:r w:rsidRPr="00A83815">
        <w:rPr>
          <w:rFonts w:asciiTheme="majorHAnsi" w:hAnsiTheme="majorHAnsi" w:cstheme="majorHAnsi"/>
          <w:color w:val="000000" w:themeColor="text1"/>
        </w:rPr>
        <w:t>dị</w:t>
      </w:r>
      <w:r w:rsidR="002E5C0C">
        <w:rPr>
          <w:rFonts w:asciiTheme="majorHAnsi" w:hAnsiTheme="majorHAnsi" w:cstheme="majorHAnsi"/>
          <w:color w:val="000000" w:themeColor="text1"/>
        </w:rPr>
        <w:t xml:space="preserve">ch </w:t>
      </w:r>
      <w:r w:rsidRPr="00A83815">
        <w:rPr>
          <w:rFonts w:asciiTheme="majorHAnsi" w:hAnsiTheme="majorHAnsi" w:cstheme="majorHAnsi"/>
          <w:color w:val="000000" w:themeColor="text1"/>
        </w:rPr>
        <w:t>Covid-19 nên có khả năng không hoàn thành trong năm 2020.</w:t>
      </w:r>
    </w:p>
  </w:footnote>
  <w:footnote w:id="2">
    <w:p w14:paraId="19F991ED" w14:textId="6501FC96" w:rsidR="00A83815" w:rsidRPr="00A83815" w:rsidRDefault="00A83815" w:rsidP="005C47D2">
      <w:pPr>
        <w:pStyle w:val="FootnoteText"/>
        <w:ind w:left="180" w:hanging="180"/>
        <w:jc w:val="both"/>
        <w:rPr>
          <w:lang w:val="en-US"/>
        </w:rPr>
      </w:pPr>
      <w:r>
        <w:rPr>
          <w:rStyle w:val="FootnoteReference"/>
        </w:rPr>
        <w:footnoteRef/>
      </w:r>
      <w:r>
        <w:t xml:space="preserve"> </w:t>
      </w:r>
      <w:r w:rsidRPr="00A83815">
        <w:rPr>
          <w:rFonts w:asciiTheme="majorHAnsi" w:hAnsiTheme="majorHAnsi" w:cstheme="majorHAnsi"/>
          <w:color w:val="000000" w:themeColor="text1"/>
        </w:rPr>
        <w:t>Năm 2020 ước: (i) Quy mô nợ công giảm còn khoảng 56,4% GDP</w:t>
      </w:r>
      <w:r>
        <w:rPr>
          <w:rFonts w:asciiTheme="majorHAnsi" w:hAnsiTheme="majorHAnsi" w:cstheme="majorHAnsi"/>
          <w:color w:val="000000" w:themeColor="text1"/>
          <w:lang w:val="en-US"/>
        </w:rPr>
        <w:t xml:space="preserve"> so với mục tiêu </w:t>
      </w:r>
      <w:r w:rsidRPr="005C4E98">
        <w:rPr>
          <w:rFonts w:eastAsia="Arial"/>
          <w:lang w:val="it-IT" w:eastAsia="en-US"/>
        </w:rPr>
        <w:t>là không quá 65% GDP</w:t>
      </w:r>
      <w:r w:rsidRPr="00A83815">
        <w:rPr>
          <w:rFonts w:asciiTheme="majorHAnsi" w:hAnsiTheme="majorHAnsi" w:cstheme="majorHAnsi"/>
          <w:color w:val="000000" w:themeColor="text1"/>
        </w:rPr>
        <w:t>; (ii) Quy mô nợ chính phủ giảm còn khoảng 50,8% GDP</w:t>
      </w:r>
      <w:r>
        <w:rPr>
          <w:rFonts w:asciiTheme="majorHAnsi" w:hAnsiTheme="majorHAnsi" w:cstheme="majorHAnsi"/>
          <w:color w:val="000000" w:themeColor="text1"/>
          <w:lang w:val="en-US"/>
        </w:rPr>
        <w:t xml:space="preserve"> </w:t>
      </w:r>
      <w:r w:rsidRPr="005C4E98">
        <w:rPr>
          <w:rFonts w:eastAsia="Arial"/>
          <w:lang w:val="it-IT" w:eastAsia="en-US"/>
        </w:rPr>
        <w:t>so với mục tiêu không quá 54%</w:t>
      </w:r>
      <w:r w:rsidRPr="00A83815">
        <w:rPr>
          <w:rFonts w:asciiTheme="majorHAnsi" w:hAnsiTheme="majorHAnsi" w:cstheme="majorHAnsi"/>
          <w:color w:val="000000" w:themeColor="text1"/>
        </w:rPr>
        <w:t>; (iii) Tỷ trọng lao động nông nghiệp giảm còn 34%</w:t>
      </w:r>
      <w:r>
        <w:rPr>
          <w:rFonts w:asciiTheme="majorHAnsi" w:hAnsiTheme="majorHAnsi" w:cstheme="majorHAnsi"/>
          <w:color w:val="000000" w:themeColor="text1"/>
          <w:lang w:val="en-US"/>
        </w:rPr>
        <w:t>,</w:t>
      </w:r>
      <w:r w:rsidRPr="00A83815">
        <w:rPr>
          <w:rFonts w:eastAsia="Arial"/>
          <w:lang w:val="it-IT" w:eastAsia="en-US"/>
        </w:rPr>
        <w:t xml:space="preserve"> </w:t>
      </w:r>
      <w:r w:rsidRPr="005C4E98">
        <w:rPr>
          <w:rFonts w:eastAsia="Arial"/>
          <w:lang w:val="it-IT" w:eastAsia="en-US"/>
        </w:rPr>
        <w:t>thấp hơn nhiều so với mục tiêu dưới 40%</w:t>
      </w:r>
      <w:r w:rsidRPr="00A83815">
        <w:rPr>
          <w:rFonts w:asciiTheme="majorHAnsi" w:hAnsiTheme="majorHAnsi" w:cstheme="majorHAnsi"/>
          <w:color w:val="000000" w:themeColor="text1"/>
        </w:rPr>
        <w:t>; (iv) Dư nợ thị trường trái phiếu tăng lên 43,8% GDP</w:t>
      </w:r>
      <w:r w:rsidRPr="00A83815">
        <w:rPr>
          <w:rFonts w:eastAsia="Arial"/>
          <w:lang w:val="it-IT" w:eastAsia="en-US"/>
        </w:rPr>
        <w:t xml:space="preserve"> </w:t>
      </w:r>
      <w:r w:rsidRPr="005C4E98">
        <w:rPr>
          <w:rFonts w:eastAsia="Arial"/>
          <w:lang w:val="it-IT" w:eastAsia="en-US"/>
        </w:rPr>
        <w:t>vượt xa so với mục tiêu đạt 30%</w:t>
      </w:r>
      <w:r w:rsidRPr="00A83815">
        <w:rPr>
          <w:rFonts w:asciiTheme="majorHAnsi" w:hAnsiTheme="majorHAnsi" w:cstheme="majorHAnsi"/>
          <w:color w:val="000000" w:themeColor="text1"/>
        </w:rPr>
        <w:t>; (v) Năng suất các nhân tố tổng hợp (TFP) đóng góp vào tăng trưởng bình quân giai đoạn 2016-2020 ước đạt 45,21%</w:t>
      </w:r>
      <w:r w:rsidR="00B62F20" w:rsidRPr="005C4E98">
        <w:rPr>
          <w:rFonts w:eastAsia="Arial"/>
          <w:lang w:val="it-IT" w:eastAsia="en-US"/>
        </w:rPr>
        <w:t xml:space="preserve"> vượt xa so với mục tiêu 30%-35%</w:t>
      </w:r>
      <w:r w:rsidRPr="00A83815">
        <w:rPr>
          <w:rFonts w:asciiTheme="majorHAnsi" w:hAnsiTheme="majorHAnsi" w:cstheme="majorHAnsi"/>
          <w:color w:val="000000" w:themeColor="text1"/>
        </w:rPr>
        <w:t>.</w:t>
      </w:r>
      <w:r w:rsidRPr="00A83815">
        <w:rPr>
          <w:rFonts w:eastAsia="Arial"/>
          <w:lang w:val="it-IT" w:eastAsia="en-US"/>
        </w:rPr>
        <w:t xml:space="preserve"> </w:t>
      </w:r>
    </w:p>
  </w:footnote>
  <w:footnote w:id="3">
    <w:p w14:paraId="04F48176" w14:textId="4F06EF29" w:rsidR="00951AD7" w:rsidRPr="005C4E98" w:rsidRDefault="00951AD7" w:rsidP="005C47D2">
      <w:pPr>
        <w:pStyle w:val="FootnoteText"/>
        <w:tabs>
          <w:tab w:val="left" w:pos="284"/>
        </w:tabs>
        <w:ind w:left="180" w:hanging="180"/>
        <w:jc w:val="both"/>
      </w:pPr>
      <w:r w:rsidRPr="005C4E98">
        <w:rPr>
          <w:rStyle w:val="FootnoteReference"/>
        </w:rPr>
        <w:footnoteRef/>
      </w:r>
      <w:r w:rsidRPr="005C4E98">
        <w:t xml:space="preserve"> </w:t>
      </w:r>
      <w:r w:rsidRPr="005C4E98">
        <w:rPr>
          <w:rFonts w:eastAsia="Times New Roman"/>
          <w:bCs/>
          <w:kern w:val="24"/>
          <w:lang w:val="en-GB" w:eastAsia="en-US"/>
        </w:rPr>
        <w:t>Tỷ trọng này giảm dần từ 40,4% năm 2013 xuống 37,5% năm 2016, còn 33,3% năm 2018</w:t>
      </w:r>
      <w:r w:rsidR="00480DCA">
        <w:rPr>
          <w:rFonts w:eastAsia="Times New Roman"/>
          <w:bCs/>
          <w:kern w:val="24"/>
          <w:lang w:val="en-GB" w:eastAsia="en-US"/>
        </w:rPr>
        <w:t>, đạt 31,02% năm 2019,</w:t>
      </w:r>
      <w:r w:rsidRPr="005C4E98">
        <w:rPr>
          <w:rFonts w:eastAsia="Times New Roman"/>
          <w:bCs/>
          <w:kern w:val="24"/>
          <w:lang w:val="en-GB" w:eastAsia="en-US"/>
        </w:rPr>
        <w:t xml:space="preserve"> </w:t>
      </w:r>
      <w:r w:rsidR="009E5434" w:rsidRPr="009E5434">
        <w:rPr>
          <w:rFonts w:eastAsia="Times New Roman"/>
          <w:bCs/>
          <w:kern w:val="24"/>
          <w:lang w:val="en-GB" w:eastAsia="en-US"/>
        </w:rPr>
        <w:t>9 tháng đầu</w:t>
      </w:r>
      <w:r w:rsidR="00480DCA" w:rsidRPr="009E5434">
        <w:rPr>
          <w:rFonts w:eastAsia="Times New Roman"/>
          <w:bCs/>
          <w:kern w:val="24"/>
          <w:lang w:val="en-GB" w:eastAsia="en-US"/>
        </w:rPr>
        <w:t xml:space="preserve"> năm 2020 </w:t>
      </w:r>
      <w:r w:rsidR="009E5434" w:rsidRPr="009E5434">
        <w:rPr>
          <w:rFonts w:eastAsia="Times New Roman"/>
          <w:bCs/>
          <w:kern w:val="24"/>
          <w:lang w:val="en-GB" w:eastAsia="en-US"/>
        </w:rPr>
        <w:t>ước đạt 33,</w:t>
      </w:r>
      <w:r w:rsidR="009E5434">
        <w:rPr>
          <w:rFonts w:eastAsia="Times New Roman"/>
          <w:bCs/>
          <w:kern w:val="24"/>
          <w:lang w:val="en-GB" w:eastAsia="en-US"/>
        </w:rPr>
        <w:t xml:space="preserve">5% </w:t>
      </w:r>
      <w:r w:rsidR="00480DCA" w:rsidRPr="009E5434">
        <w:rPr>
          <w:rFonts w:eastAsia="Times New Roman"/>
          <w:bCs/>
          <w:kern w:val="24"/>
          <w:lang w:val="en-GB" w:eastAsia="en-US"/>
        </w:rPr>
        <w:t>để đảm bảo sự can thiệp hợp lý của nhà nước trong bối cản</w:t>
      </w:r>
      <w:r w:rsidR="00480DCA" w:rsidRPr="005C4E98">
        <w:rPr>
          <w:rFonts w:eastAsia="Times New Roman"/>
          <w:bCs/>
          <w:kern w:val="24"/>
          <w:lang w:val="en-GB" w:eastAsia="en-US"/>
        </w:rPr>
        <w:t xml:space="preserve">h </w:t>
      </w:r>
      <w:r w:rsidR="00480DCA">
        <w:rPr>
          <w:rFonts w:eastAsia="Times New Roman"/>
          <w:bCs/>
          <w:kern w:val="24"/>
          <w:lang w:val="en-GB" w:eastAsia="en-US"/>
        </w:rPr>
        <w:t>nền kinh tế bị tác động nặng nề</w:t>
      </w:r>
      <w:r w:rsidR="00480DCA" w:rsidRPr="005C4E98">
        <w:rPr>
          <w:rFonts w:eastAsia="Times New Roman"/>
          <w:bCs/>
          <w:kern w:val="24"/>
          <w:lang w:val="en-GB" w:eastAsia="en-US"/>
        </w:rPr>
        <w:t xml:space="preserve"> bởi đại dịch</w:t>
      </w:r>
      <w:r w:rsidR="00480DCA">
        <w:rPr>
          <w:rFonts w:eastAsia="Times New Roman"/>
          <w:bCs/>
          <w:kern w:val="24"/>
          <w:lang w:val="en-GB" w:eastAsia="en-US"/>
        </w:rPr>
        <w:t xml:space="preserve"> Covid-19</w:t>
      </w:r>
      <w:r w:rsidR="009E5434">
        <w:rPr>
          <w:rFonts w:eastAsia="Times New Roman"/>
          <w:bCs/>
          <w:kern w:val="24"/>
          <w:lang w:val="en-GB" w:eastAsia="en-US"/>
        </w:rPr>
        <w:t>, nhưng</w:t>
      </w:r>
      <w:r w:rsidR="00480DCA" w:rsidRPr="002C3667">
        <w:rPr>
          <w:rFonts w:eastAsia="Times New Roman"/>
          <w:bCs/>
          <w:kern w:val="24"/>
          <w:lang w:val="en-GB" w:eastAsia="en-US"/>
        </w:rPr>
        <w:t xml:space="preserve"> </w:t>
      </w:r>
      <w:r w:rsidR="009E5434">
        <w:rPr>
          <w:rFonts w:eastAsia="Times New Roman"/>
          <w:bCs/>
          <w:kern w:val="24"/>
          <w:lang w:val="en-GB" w:eastAsia="en-US"/>
        </w:rPr>
        <w:t>b</w:t>
      </w:r>
      <w:r w:rsidR="00480DCA" w:rsidRPr="002C3667">
        <w:rPr>
          <w:rFonts w:eastAsia="Times New Roman"/>
          <w:bCs/>
          <w:kern w:val="24"/>
          <w:lang w:val="en-GB" w:eastAsia="en-US"/>
        </w:rPr>
        <w:t xml:space="preserve">ình quân giai đoạn 2016-2020 </w:t>
      </w:r>
      <w:r w:rsidR="009E5434">
        <w:rPr>
          <w:rFonts w:eastAsia="Times New Roman"/>
          <w:bCs/>
          <w:kern w:val="24"/>
          <w:lang w:val="en-GB" w:eastAsia="en-US"/>
        </w:rPr>
        <w:t xml:space="preserve">vẫn </w:t>
      </w:r>
      <w:r w:rsidR="00480DCA" w:rsidRPr="002C3667">
        <w:rPr>
          <w:rFonts w:eastAsia="Times New Roman"/>
          <w:bCs/>
          <w:kern w:val="24"/>
          <w:lang w:val="en-GB" w:eastAsia="en-US"/>
        </w:rPr>
        <w:t xml:space="preserve">chiếm </w:t>
      </w:r>
      <w:r w:rsidR="009E5434">
        <w:rPr>
          <w:rFonts w:eastAsia="Times New Roman"/>
          <w:bCs/>
          <w:kern w:val="24"/>
          <w:lang w:val="en-GB" w:eastAsia="en-US"/>
        </w:rPr>
        <w:t xml:space="preserve">khoảng </w:t>
      </w:r>
      <w:r w:rsidR="00480DCA" w:rsidRPr="002C3667">
        <w:rPr>
          <w:rFonts w:eastAsia="Times New Roman"/>
          <w:bCs/>
          <w:kern w:val="24"/>
          <w:lang w:val="en-GB" w:eastAsia="en-US"/>
        </w:rPr>
        <w:t>33,8%</w:t>
      </w:r>
      <w:r w:rsidR="008F5A33">
        <w:rPr>
          <w:rFonts w:eastAsia="Times New Roman"/>
          <w:bCs/>
          <w:kern w:val="24"/>
          <w:lang w:val="en-GB" w:eastAsia="en-US"/>
        </w:rPr>
        <w:t>, đạt mục tiêu đề ra</w:t>
      </w:r>
      <w:r w:rsidRPr="005C4E98">
        <w:rPr>
          <w:rFonts w:eastAsia="Times New Roman"/>
          <w:bCs/>
          <w:kern w:val="24"/>
          <w:lang w:val="en-GB" w:eastAsia="en-US"/>
        </w:rPr>
        <w:t xml:space="preserve">.  </w:t>
      </w:r>
    </w:p>
  </w:footnote>
  <w:footnote w:id="4">
    <w:p w14:paraId="33174616" w14:textId="7A345D08" w:rsidR="00951AD7" w:rsidRPr="00A25F80" w:rsidRDefault="00951AD7" w:rsidP="005C47D2">
      <w:pPr>
        <w:ind w:left="180" w:hanging="180"/>
        <w:jc w:val="both"/>
        <w:rPr>
          <w:rFonts w:eastAsia="Times New Roman"/>
          <w:bCs/>
          <w:kern w:val="24"/>
          <w:sz w:val="20"/>
          <w:szCs w:val="20"/>
          <w:lang w:val="en-GB" w:eastAsia="en-US"/>
        </w:rPr>
      </w:pPr>
      <w:r w:rsidRPr="005C4E98">
        <w:rPr>
          <w:rStyle w:val="FootnoteReference"/>
        </w:rPr>
        <w:footnoteRef/>
      </w:r>
      <w:r w:rsidRPr="005C4E98">
        <w:t xml:space="preserve"> </w:t>
      </w:r>
      <w:r w:rsidR="00B11AF8" w:rsidRPr="00B11AF8">
        <w:rPr>
          <w:sz w:val="20"/>
          <w:szCs w:val="20"/>
          <w:lang w:val="sv-SE"/>
        </w:rPr>
        <w:t xml:space="preserve">Lũy kế </w:t>
      </w:r>
      <w:r w:rsidR="00B11AF8" w:rsidRPr="00A25F80">
        <w:rPr>
          <w:rFonts w:eastAsia="Times New Roman"/>
          <w:bCs/>
          <w:kern w:val="24"/>
          <w:sz w:val="20"/>
          <w:szCs w:val="20"/>
          <w:lang w:val="en-GB" w:eastAsia="en-US"/>
        </w:rPr>
        <w:t xml:space="preserve">giai đoạn 2016 – tháng 11/2020, đã có 178 doanh nghiệp được cấp có thẩm quyền phê duyệt phương án cổ </w:t>
      </w:r>
      <w:r w:rsidR="007B740A" w:rsidRPr="00A25F80">
        <w:rPr>
          <w:rFonts w:eastAsia="Times New Roman"/>
          <w:bCs/>
          <w:kern w:val="24"/>
          <w:sz w:val="20"/>
          <w:szCs w:val="20"/>
          <w:lang w:val="en-GB" w:eastAsia="en-US"/>
        </w:rPr>
        <w:t xml:space="preserve"> </w:t>
      </w:r>
      <w:r w:rsidR="00B11AF8" w:rsidRPr="00A25F80">
        <w:rPr>
          <w:rFonts w:eastAsia="Times New Roman"/>
          <w:bCs/>
          <w:kern w:val="24"/>
          <w:sz w:val="20"/>
          <w:szCs w:val="20"/>
          <w:lang w:val="en-GB" w:eastAsia="en-US"/>
        </w:rPr>
        <w:t>phần hóa với tổng giá trị là 443.503 tỷ đồng, trong đó giá trị vốn nhà nước là 207.116 tỷ đồng</w:t>
      </w:r>
      <w:r w:rsidRPr="00A25F80">
        <w:rPr>
          <w:rFonts w:eastAsia="Times New Roman"/>
          <w:bCs/>
          <w:kern w:val="24"/>
          <w:sz w:val="20"/>
          <w:szCs w:val="20"/>
          <w:lang w:val="en-GB" w:eastAsia="en-US"/>
        </w:rPr>
        <w:t xml:space="preserve">; thoái </w:t>
      </w:r>
      <w:r w:rsidR="00B11AF8" w:rsidRPr="00A25F80">
        <w:rPr>
          <w:rFonts w:eastAsia="Times New Roman"/>
          <w:bCs/>
          <w:kern w:val="24"/>
          <w:sz w:val="20"/>
          <w:szCs w:val="20"/>
          <w:lang w:val="en-GB" w:eastAsia="en-US"/>
        </w:rPr>
        <w:t xml:space="preserve">25.749 </w:t>
      </w:r>
      <w:r w:rsidRPr="00A25F80">
        <w:rPr>
          <w:rFonts w:eastAsia="Times New Roman"/>
          <w:bCs/>
          <w:kern w:val="24"/>
          <w:sz w:val="20"/>
          <w:szCs w:val="20"/>
          <w:lang w:val="en-GB" w:eastAsia="en-US"/>
        </w:rPr>
        <w:t xml:space="preserve">tỷ đồng, thu </w:t>
      </w:r>
      <w:r w:rsidR="007B740A" w:rsidRPr="00A25F80">
        <w:rPr>
          <w:rFonts w:eastAsia="Times New Roman"/>
          <w:bCs/>
          <w:kern w:val="24"/>
          <w:sz w:val="20"/>
          <w:szCs w:val="20"/>
          <w:lang w:val="en-GB" w:eastAsia="en-US"/>
        </w:rPr>
        <w:t xml:space="preserve"> </w:t>
      </w:r>
      <w:r w:rsidRPr="00A25F80">
        <w:rPr>
          <w:rFonts w:eastAsia="Times New Roman"/>
          <w:bCs/>
          <w:kern w:val="24"/>
          <w:sz w:val="20"/>
          <w:szCs w:val="20"/>
          <w:lang w:val="en-GB" w:eastAsia="en-US"/>
        </w:rPr>
        <w:t xml:space="preserve">về </w:t>
      </w:r>
      <w:r w:rsidR="00B11AF8" w:rsidRPr="00A25F80">
        <w:rPr>
          <w:rFonts w:eastAsia="Times New Roman"/>
          <w:bCs/>
          <w:kern w:val="24"/>
          <w:sz w:val="20"/>
          <w:szCs w:val="20"/>
          <w:lang w:val="en-GB" w:eastAsia="en-US"/>
        </w:rPr>
        <w:t xml:space="preserve">173.103 </w:t>
      </w:r>
      <w:r w:rsidRPr="00A25F80">
        <w:rPr>
          <w:rFonts w:eastAsia="Times New Roman"/>
          <w:bCs/>
          <w:kern w:val="24"/>
          <w:sz w:val="20"/>
          <w:szCs w:val="20"/>
          <w:lang w:val="en-GB" w:eastAsia="en-US"/>
        </w:rPr>
        <w:t>tỷ đồng</w:t>
      </w:r>
      <w:r w:rsidR="00B11AF8" w:rsidRPr="00A25F80">
        <w:rPr>
          <w:rFonts w:eastAsia="Times New Roman"/>
          <w:bCs/>
          <w:kern w:val="24"/>
          <w:sz w:val="20"/>
          <w:szCs w:val="20"/>
          <w:lang w:val="en-GB" w:eastAsia="en-US"/>
        </w:rPr>
        <w:t>;</w:t>
      </w:r>
      <w:r w:rsidRPr="00A25F80">
        <w:rPr>
          <w:rFonts w:eastAsia="Times New Roman"/>
          <w:bCs/>
          <w:kern w:val="24"/>
          <w:sz w:val="20"/>
          <w:szCs w:val="20"/>
          <w:lang w:val="en-GB" w:eastAsia="en-US"/>
        </w:rPr>
        <w:t xml:space="preserve"> </w:t>
      </w:r>
      <w:r w:rsidR="00B11AF8" w:rsidRPr="00A25F80">
        <w:rPr>
          <w:rFonts w:eastAsia="Times New Roman"/>
          <w:bCs/>
          <w:kern w:val="24"/>
          <w:sz w:val="20"/>
          <w:szCs w:val="20"/>
          <w:lang w:val="en-GB" w:eastAsia="en-US"/>
        </w:rPr>
        <w:t>t</w:t>
      </w:r>
      <w:r w:rsidRPr="00A25F80">
        <w:rPr>
          <w:rFonts w:eastAsia="Times New Roman"/>
          <w:bCs/>
          <w:kern w:val="24"/>
          <w:sz w:val="20"/>
          <w:szCs w:val="20"/>
          <w:lang w:val="en-GB" w:eastAsia="en-US"/>
        </w:rPr>
        <w:t xml:space="preserve">ổng số tiền thu từ cổ phần hóa, thoái vốn đạt khoảng </w:t>
      </w:r>
      <w:r w:rsidR="00B11AF8" w:rsidRPr="00A25F80">
        <w:rPr>
          <w:rFonts w:eastAsia="Times New Roman"/>
          <w:bCs/>
          <w:kern w:val="24"/>
          <w:sz w:val="20"/>
          <w:szCs w:val="20"/>
          <w:lang w:val="en-GB" w:eastAsia="en-US"/>
        </w:rPr>
        <w:t xml:space="preserve">217.300 </w:t>
      </w:r>
      <w:r w:rsidRPr="00A25F80">
        <w:rPr>
          <w:rFonts w:eastAsia="Times New Roman"/>
          <w:bCs/>
          <w:kern w:val="24"/>
          <w:sz w:val="20"/>
          <w:szCs w:val="20"/>
          <w:lang w:val="en-GB" w:eastAsia="en-US"/>
        </w:rPr>
        <w:t>tỷ đồng, gấ</w:t>
      </w:r>
      <w:r w:rsidR="00B11AF8" w:rsidRPr="00A25F80">
        <w:rPr>
          <w:rFonts w:eastAsia="Times New Roman"/>
          <w:bCs/>
          <w:kern w:val="24"/>
          <w:sz w:val="20"/>
          <w:szCs w:val="20"/>
          <w:lang w:val="en-GB" w:eastAsia="en-US"/>
        </w:rPr>
        <w:t>p 2,8</w:t>
      </w:r>
      <w:r w:rsidRPr="00A25F80">
        <w:rPr>
          <w:rFonts w:eastAsia="Times New Roman"/>
          <w:bCs/>
          <w:kern w:val="24"/>
          <w:sz w:val="20"/>
          <w:szCs w:val="20"/>
          <w:lang w:val="en-GB" w:eastAsia="en-US"/>
        </w:rPr>
        <w:t xml:space="preserve"> lần tổng số thu từ cổ phần hóa, thoái vốn của cả giai đoạn 2011-2015 (khoảng 78.000 tỷ).</w:t>
      </w:r>
    </w:p>
  </w:footnote>
  <w:footnote w:id="5">
    <w:p w14:paraId="1EE89901" w14:textId="77777777" w:rsidR="00951AD7" w:rsidRPr="00CF4575" w:rsidRDefault="00951AD7" w:rsidP="005C47D2">
      <w:pPr>
        <w:pStyle w:val="FootnoteText"/>
        <w:spacing w:before="40" w:after="40"/>
        <w:ind w:left="180" w:hanging="180"/>
        <w:jc w:val="both"/>
      </w:pPr>
      <w:r w:rsidRPr="00CF4575">
        <w:rPr>
          <w:rStyle w:val="FootnoteReference"/>
        </w:rPr>
        <w:footnoteRef/>
      </w:r>
      <w:r w:rsidRPr="00CF4575">
        <w:t xml:space="preserve"> </w:t>
      </w:r>
      <w:r w:rsidRPr="00634720">
        <w:t>Ủy ban quản lý vốn nhà nước tại doanh nghiệp được thành lập</w:t>
      </w:r>
      <w:r>
        <w:t xml:space="preserve"> năm 2018.</w:t>
      </w:r>
      <w:r w:rsidRPr="00634720">
        <w:t xml:space="preserve"> </w:t>
      </w:r>
    </w:p>
  </w:footnote>
  <w:footnote w:id="6">
    <w:p w14:paraId="5C427B20" w14:textId="77777777" w:rsidR="00951AD7" w:rsidRPr="005C4E98" w:rsidRDefault="00951AD7" w:rsidP="005C47D2">
      <w:pPr>
        <w:pStyle w:val="FootnoteText"/>
        <w:tabs>
          <w:tab w:val="left" w:pos="284"/>
        </w:tabs>
        <w:spacing w:before="40" w:after="40"/>
        <w:ind w:left="180" w:hanging="180"/>
        <w:jc w:val="both"/>
      </w:pPr>
      <w:r w:rsidRPr="005C4E98">
        <w:rPr>
          <w:rStyle w:val="FootnoteReference"/>
        </w:rPr>
        <w:footnoteRef/>
      </w:r>
      <w:r w:rsidRPr="005C4E98">
        <w:t xml:space="preserve"> </w:t>
      </w:r>
      <w:r w:rsidRPr="005C4E98">
        <w:rPr>
          <w:rFonts w:eastAsia="Arial"/>
          <w:lang w:val="it-IT" w:eastAsia="en-US"/>
        </w:rPr>
        <w:t>So sánh giai đoạn cơ cấu lại DNNN 2016-2019 với giai đoạn cơ cấu lại DNNN 2011-2015, tổng giá trị tài sản tăng 149%, trang bị tài sản cho người lao động tăng 189%, doanh thu thuần tăng 110%, lợi nhuận trước thuế tăng 114%. Số lượng DNNN có lãi tăng từ 80,2% lên 81,2%.</w:t>
      </w:r>
    </w:p>
  </w:footnote>
  <w:footnote w:id="7">
    <w:p w14:paraId="7D7A6A90" w14:textId="77777777" w:rsidR="00951AD7" w:rsidRPr="005C4E98" w:rsidRDefault="00951AD7" w:rsidP="005C47D2">
      <w:pPr>
        <w:pStyle w:val="FootnoteText"/>
        <w:tabs>
          <w:tab w:val="left" w:pos="284"/>
        </w:tabs>
        <w:spacing w:before="40" w:after="40"/>
        <w:ind w:left="180" w:hanging="180"/>
        <w:jc w:val="both"/>
        <w:rPr>
          <w:rFonts w:eastAsia="Arial"/>
          <w:lang w:val="it-IT" w:eastAsia="en-US"/>
        </w:rPr>
      </w:pPr>
      <w:r w:rsidRPr="005C4E98">
        <w:rPr>
          <w:rStyle w:val="FootnoteReference"/>
        </w:rPr>
        <w:footnoteRef/>
      </w:r>
      <w:r w:rsidRPr="005C4E98">
        <w:t xml:space="preserve"> </w:t>
      </w:r>
      <w:r w:rsidRPr="005C4E98">
        <w:rPr>
          <w:rFonts w:eastAsia="Arial Unicode MS"/>
          <w:bCs/>
          <w:lang w:val="da-DK" w:eastAsia="en-US"/>
        </w:rPr>
        <w:t xml:space="preserve">Đến nay, 77 ngân hàng, chi nhánh ngân hàng nước ngoài đã áp dụng Thông tư số 41/2016/TT-NHNN, trong đó 18 TCTD đã được NHNN chấp thuận áp dụng trước thời hạn; chỉ </w:t>
      </w:r>
      <w:r w:rsidRPr="005C4E98">
        <w:rPr>
          <w:rFonts w:eastAsia="Arial"/>
          <w:lang w:val="it-IT" w:eastAsia="en-US"/>
        </w:rPr>
        <w:t>còn một số TCTD đề nghị được áp dụng tỷ lệ an toàn vốn theo Thông tư số 22/2019/TT-NHNN.</w:t>
      </w:r>
    </w:p>
  </w:footnote>
  <w:footnote w:id="8">
    <w:p w14:paraId="5C5724C0" w14:textId="43ECEC6F" w:rsidR="00951AD7" w:rsidRPr="00C90C67" w:rsidRDefault="00951AD7" w:rsidP="005C47D2">
      <w:pPr>
        <w:pStyle w:val="FootnoteText"/>
        <w:tabs>
          <w:tab w:val="left" w:pos="284"/>
        </w:tabs>
        <w:spacing w:before="40" w:after="40"/>
        <w:ind w:left="180" w:hanging="180"/>
        <w:jc w:val="both"/>
        <w:rPr>
          <w:rFonts w:eastAsia="Times New Roman"/>
          <w:lang w:val="pt-BR" w:eastAsia="en-US"/>
        </w:rPr>
      </w:pPr>
      <w:r w:rsidRPr="005C4E98">
        <w:rPr>
          <w:rStyle w:val="FootnoteReference"/>
        </w:rPr>
        <w:footnoteRef/>
      </w:r>
      <w:r w:rsidRPr="005C4E98">
        <w:t xml:space="preserve"> </w:t>
      </w:r>
      <w:r w:rsidR="00C90C67" w:rsidRPr="00C90C67">
        <w:rPr>
          <w:rFonts w:eastAsia="Times New Roman"/>
          <w:lang w:val="pt-BR" w:eastAsia="en-US"/>
        </w:rPr>
        <w:t>Giai đoạn từ 2016 đến thời điểm 30/9/2020, hệ thống TCTD đã xử lý được khoảng 646,02 nghìn tỷ đồng</w:t>
      </w:r>
      <w:r w:rsidRPr="00C90C67">
        <w:rPr>
          <w:rFonts w:eastAsia="Times New Roman"/>
          <w:lang w:val="pt-BR" w:eastAsia="en-US"/>
        </w:rPr>
        <w:t>.</w:t>
      </w:r>
    </w:p>
  </w:footnote>
  <w:footnote w:id="9">
    <w:p w14:paraId="1629BF21" w14:textId="536327AA" w:rsidR="00951AD7" w:rsidRPr="00773E37" w:rsidRDefault="00951AD7" w:rsidP="005C47D2">
      <w:pPr>
        <w:pStyle w:val="FootnoteText"/>
        <w:tabs>
          <w:tab w:val="left" w:pos="284"/>
        </w:tabs>
        <w:spacing w:before="40" w:after="40"/>
        <w:ind w:left="180" w:hanging="180"/>
        <w:jc w:val="both"/>
      </w:pPr>
      <w:r w:rsidRPr="005C4E98">
        <w:rPr>
          <w:rStyle w:val="FootnoteReference"/>
        </w:rPr>
        <w:footnoteRef/>
      </w:r>
      <w:r w:rsidRPr="005C4E98">
        <w:t xml:space="preserve"> </w:t>
      </w:r>
      <w:r w:rsidR="00C90C67" w:rsidRPr="00773E37">
        <w:rPr>
          <w:lang w:val="sv-SE"/>
        </w:rPr>
        <w:t xml:space="preserve">Từ năm 2017 đến nay, </w:t>
      </w:r>
      <w:r w:rsidR="00C90C67" w:rsidRPr="00773E37">
        <w:rPr>
          <w:lang w:val="pt-BR"/>
        </w:rPr>
        <w:t xml:space="preserve">NHNN đã điều chỉnh giảm 2-2,5%/năm các mức lãi suất điều hành, giảm 0,8-1,5%/năm trần lãi suất tiền gửi các kỳ hạn dưới 6 tháng, giảm 2,5%/năm trần lãi suất cho vay ngắn hạn đối với các lĩnh vực ưu tiên (hiện </w:t>
      </w:r>
      <w:r w:rsidR="00C90C67" w:rsidRPr="00773E37">
        <w:rPr>
          <w:lang w:val="vi-VN"/>
        </w:rPr>
        <w:t>ở mức 4,5%/năm</w:t>
      </w:r>
      <w:r w:rsidR="00C90C67" w:rsidRPr="00773E37">
        <w:rPr>
          <w:lang w:val="sv-SE"/>
        </w:rPr>
        <w:t>)</w:t>
      </w:r>
      <w:r w:rsidR="00C90C67" w:rsidRPr="00773E37">
        <w:rPr>
          <w:lang w:val="pl-PL"/>
        </w:rPr>
        <w:t>. Trong đó, tính</w:t>
      </w:r>
      <w:r w:rsidR="00C90C67" w:rsidRPr="00773E37">
        <w:rPr>
          <w:lang w:val="pt-BR"/>
        </w:rPr>
        <w:t xml:space="preserve"> từ đầu năm 2020 đến nay, NHNN đã điều chỉnh giảm đồng bộ 03 lần lãi suất</w:t>
      </w:r>
      <w:r w:rsidR="00C90C67" w:rsidRPr="00773E37">
        <w:rPr>
          <w:rStyle w:val="FootnoteReference"/>
          <w:lang w:val="pt-BR"/>
        </w:rPr>
        <w:footnoteRef/>
      </w:r>
      <w:r w:rsidR="00C90C67" w:rsidRPr="00773E37">
        <w:rPr>
          <w:lang w:val="vi-VN"/>
        </w:rPr>
        <w:t xml:space="preserve"> để hỗ trợ cho hoạt động sản xuất kinh doanh và nền kinh tế trước tác động tiêu cực </w:t>
      </w:r>
      <w:r w:rsidR="00C90C67" w:rsidRPr="00773E37">
        <w:rPr>
          <w:lang w:val="pl-PL"/>
        </w:rPr>
        <w:t xml:space="preserve">của </w:t>
      </w:r>
      <w:r w:rsidR="00C90C67" w:rsidRPr="00773E37">
        <w:rPr>
          <w:lang w:val="pt-BR"/>
        </w:rPr>
        <w:t xml:space="preserve">dịch Covid-19. </w:t>
      </w:r>
      <w:r w:rsidR="00C90C67" w:rsidRPr="00773E37">
        <w:rPr>
          <w:lang w:val="vi-VN"/>
        </w:rPr>
        <w:t>S</w:t>
      </w:r>
      <w:r w:rsidR="00C90C67" w:rsidRPr="00773E37">
        <w:rPr>
          <w:lang w:val="pt-BR"/>
        </w:rPr>
        <w:t xml:space="preserve">o với các nước trong khu vực, Việt Nam hiện là một trong những nước có mức giảm lãi suất điều hành </w:t>
      </w:r>
      <w:r w:rsidR="00C90C67" w:rsidRPr="00773E37">
        <w:rPr>
          <w:lang w:val="vi-VN"/>
        </w:rPr>
        <w:t xml:space="preserve">mạnh </w:t>
      </w:r>
      <w:r w:rsidR="00C90C67" w:rsidRPr="00773E37">
        <w:rPr>
          <w:lang w:val="pt-BR"/>
        </w:rPr>
        <w:t>nhất</w:t>
      </w:r>
      <w:r w:rsidR="00773E37" w:rsidRPr="00773E37">
        <w:rPr>
          <w:lang w:val="pt-BR"/>
        </w:rPr>
        <w:t xml:space="preserve"> (</w:t>
      </w:r>
      <w:r w:rsidR="00773E37" w:rsidRPr="00773E37">
        <w:rPr>
          <w:lang w:val="it-IT"/>
        </w:rPr>
        <w:t xml:space="preserve">Philipines: -2%; Thái Lan: - 0,75%, Malaysia: -1,25%, Indonesia: -1,25%; Ấn </w:t>
      </w:r>
      <w:r w:rsidR="00773E37" w:rsidRPr="00773E37">
        <w:rPr>
          <w:rFonts w:hint="eastAsia"/>
          <w:lang w:val="it-IT"/>
        </w:rPr>
        <w:t>đ</w:t>
      </w:r>
      <w:r w:rsidR="00773E37" w:rsidRPr="00773E37">
        <w:rPr>
          <w:lang w:val="it-IT"/>
        </w:rPr>
        <w:t>ộ: -1,15%; Trung Quốc: - 0,3%</w:t>
      </w:r>
      <w:r w:rsidR="00773E37" w:rsidRPr="00773E37">
        <w:rPr>
          <w:lang w:val="pt-BR"/>
        </w:rPr>
        <w:t>)</w:t>
      </w:r>
      <w:r w:rsidR="00C90C67" w:rsidRPr="00773E37">
        <w:rPr>
          <w:lang w:val="pt-BR"/>
        </w:rPr>
        <w:t xml:space="preserve"> và ở mức trung bình so với mặt bằng của các nước có trình độ phát triển tương đồng.</w:t>
      </w:r>
    </w:p>
  </w:footnote>
  <w:footnote w:id="10">
    <w:p w14:paraId="5A96259C" w14:textId="77777777" w:rsidR="00951AD7" w:rsidRPr="005C4E98" w:rsidRDefault="00951AD7" w:rsidP="005C47D2">
      <w:pPr>
        <w:pStyle w:val="FootnoteText"/>
        <w:tabs>
          <w:tab w:val="left" w:pos="284"/>
        </w:tabs>
        <w:spacing w:before="40" w:after="40"/>
        <w:ind w:left="180" w:hanging="180"/>
        <w:jc w:val="both"/>
      </w:pPr>
      <w:r w:rsidRPr="005C4E98">
        <w:rPr>
          <w:rStyle w:val="FootnoteReference"/>
        </w:rPr>
        <w:footnoteRef/>
      </w:r>
      <w:r w:rsidRPr="005C4E98">
        <w:t xml:space="preserve"> Thu NSNN bình quân giai đoạn 2016-2020 đạt 24,5%GDP (giai đoạn 2011-2015 là 23,6%GDP)</w:t>
      </w:r>
    </w:p>
  </w:footnote>
  <w:footnote w:id="11">
    <w:p w14:paraId="4D2DBC98" w14:textId="77777777" w:rsidR="00951AD7" w:rsidRPr="005C4E98" w:rsidRDefault="00951AD7" w:rsidP="005C47D2">
      <w:pPr>
        <w:pStyle w:val="FootnoteText"/>
        <w:tabs>
          <w:tab w:val="left" w:pos="284"/>
        </w:tabs>
        <w:spacing w:before="40" w:after="40"/>
        <w:ind w:left="180" w:hanging="180"/>
        <w:jc w:val="both"/>
      </w:pPr>
      <w:r w:rsidRPr="005C4E98">
        <w:rPr>
          <w:rStyle w:val="FootnoteReference"/>
        </w:rPr>
        <w:footnoteRef/>
      </w:r>
      <w:r w:rsidRPr="005C4E98">
        <w:t xml:space="preserve"> Tỷ trọng thu nội địa trong tổng thu NSNN bình quân giai đoạn 2016-2019 khoảng 81,6%, đến năm 2020 dự kiến đạt trên 84% (giai đoạn 2011-2015 là 68,7%).  </w:t>
      </w:r>
    </w:p>
  </w:footnote>
  <w:footnote w:id="12">
    <w:p w14:paraId="6EA8F4C6" w14:textId="7216A8DE" w:rsidR="00951AD7" w:rsidRPr="005C4E98" w:rsidRDefault="00951AD7" w:rsidP="005C47D2">
      <w:pPr>
        <w:pStyle w:val="FootnoteText"/>
        <w:tabs>
          <w:tab w:val="left" w:pos="284"/>
        </w:tabs>
        <w:spacing w:before="40" w:after="40"/>
        <w:ind w:left="180" w:hanging="180"/>
        <w:jc w:val="both"/>
      </w:pPr>
      <w:r w:rsidRPr="005C4E98">
        <w:rPr>
          <w:rStyle w:val="FootnoteReference"/>
        </w:rPr>
        <w:footnoteRef/>
      </w:r>
      <w:r w:rsidRPr="005C4E98">
        <w:t xml:space="preserve"> </w:t>
      </w:r>
      <w:r w:rsidRPr="005C4E98">
        <w:rPr>
          <w:lang w:val="nl-NL"/>
        </w:rPr>
        <w:t>Tỷ trọng dự toán chi đầu tư phát triển tăng từ mức 2</w:t>
      </w:r>
      <w:r w:rsidR="00773E37">
        <w:rPr>
          <w:lang w:val="nl-NL"/>
        </w:rPr>
        <w:t>5</w:t>
      </w:r>
      <w:r w:rsidRPr="005C4E98">
        <w:rPr>
          <w:lang w:val="nl-NL"/>
        </w:rPr>
        <w:t>,</w:t>
      </w:r>
      <w:r w:rsidR="00773E37">
        <w:rPr>
          <w:lang w:val="nl-NL"/>
        </w:rPr>
        <w:t>7</w:t>
      </w:r>
      <w:r w:rsidRPr="005C4E98">
        <w:rPr>
          <w:lang w:val="nl-NL"/>
        </w:rPr>
        <w:t>% năm 201</w:t>
      </w:r>
      <w:r w:rsidR="00773E37">
        <w:rPr>
          <w:lang w:val="nl-NL"/>
        </w:rPr>
        <w:t>7</w:t>
      </w:r>
      <w:r w:rsidRPr="005C4E98">
        <w:rPr>
          <w:lang w:val="nl-NL"/>
        </w:rPr>
        <w:t xml:space="preserve"> lên 26,9% năm 2020, tỷ trọng chi ĐTPT thực hiện đạt 27-28% tổng chi NSNN.</w:t>
      </w:r>
    </w:p>
  </w:footnote>
  <w:footnote w:id="13">
    <w:p w14:paraId="6BA17FDD" w14:textId="77777777" w:rsidR="006444DF" w:rsidRPr="00F53895" w:rsidRDefault="006444DF" w:rsidP="005C47D2">
      <w:pPr>
        <w:pStyle w:val="FootnoteText"/>
        <w:ind w:left="180" w:hanging="180"/>
        <w:jc w:val="both"/>
        <w:rPr>
          <w:lang w:val="en-US"/>
        </w:rPr>
      </w:pPr>
      <w:r>
        <w:rPr>
          <w:rStyle w:val="FootnoteReference"/>
        </w:rPr>
        <w:footnoteRef/>
      </w:r>
      <w:r>
        <w:t xml:space="preserve"> </w:t>
      </w:r>
      <w:r w:rsidRPr="006444DF">
        <w:rPr>
          <w:lang w:val="it-IT"/>
        </w:rPr>
        <w:t xml:space="preserve">Báo cáo khảo sát mức độ phát triển Chính phủ điện tử của Liên Hiệp quốc giai đoạn từ tháng 8/2017 </w:t>
      </w:r>
      <w:r w:rsidRPr="00F53895">
        <w:rPr>
          <w:lang w:val="it-IT"/>
        </w:rPr>
        <w:t>đến tháng 7/2019, Việt Nam hiện xếp thứ 86/193 quốc gia toàn cầ</w:t>
      </w:r>
      <w:r>
        <w:rPr>
          <w:lang w:val="it-IT"/>
        </w:rPr>
        <w:t xml:space="preserve">u, </w:t>
      </w:r>
      <w:r w:rsidRPr="00F53895">
        <w:rPr>
          <w:lang w:val="it-IT"/>
        </w:rPr>
        <w:t>tăng 2 bậc so với lần xếp hạ</w:t>
      </w:r>
      <w:r>
        <w:rPr>
          <w:lang w:val="it-IT"/>
        </w:rPr>
        <w:t>ng năm 2018.</w:t>
      </w:r>
    </w:p>
  </w:footnote>
  <w:footnote w:id="14">
    <w:p w14:paraId="77005B76" w14:textId="77777777" w:rsidR="00951AD7" w:rsidRPr="005C4E98" w:rsidRDefault="00951AD7" w:rsidP="00951AD7">
      <w:pPr>
        <w:pStyle w:val="FootnoteText"/>
        <w:tabs>
          <w:tab w:val="left" w:pos="284"/>
        </w:tabs>
        <w:spacing w:before="40" w:after="40"/>
        <w:ind w:left="210" w:hanging="210"/>
        <w:jc w:val="both"/>
      </w:pPr>
      <w:r w:rsidRPr="005C4E98">
        <w:rPr>
          <w:rStyle w:val="FootnoteReference"/>
        </w:rPr>
        <w:footnoteRef/>
      </w:r>
      <w:r w:rsidRPr="005C4E98">
        <w:t xml:space="preserve">  </w:t>
      </w:r>
      <w:r w:rsidRPr="005C4E98">
        <w:rPr>
          <w:spacing w:val="-2"/>
        </w:rPr>
        <w:t>Tổ chức bộ máy chính quyền đô thị được xây dựng thí điểm cho Hà Nội, Đà Nẵng, Thành phố Hồ Chí Minh và Hải Phòng. Thủ tướng đã ban hành Quyết định 950/QĐ-TTg ngày 01 tháng 8 năm 2018 phê duyệt Đề án phát triển đô thị thông minh bền vững tại Việt Nam giai đoạn 2018 - 2025. Đã có hơn 25 tỉnh, thành phố trực thuộc Trung ương phê duyệt đề án xây dựng đô thị thông minh, như: Hà Nội, thành phố Hồ Chí Minh, Đà Nẵng, Bình Dương, Quảng Ninh, Cần Thơ, Bắc Ninh, Hải Phòng, …</w:t>
      </w:r>
    </w:p>
  </w:footnote>
  <w:footnote w:id="15">
    <w:p w14:paraId="63C1B9A6" w14:textId="4E1E1495" w:rsidR="00951AD7" w:rsidRPr="005C4E98" w:rsidRDefault="00951AD7" w:rsidP="00951AD7">
      <w:pPr>
        <w:pStyle w:val="FootnoteText"/>
        <w:tabs>
          <w:tab w:val="left" w:pos="284"/>
        </w:tabs>
        <w:spacing w:before="40" w:after="40"/>
        <w:ind w:left="210" w:hanging="210"/>
        <w:jc w:val="both"/>
      </w:pPr>
      <w:r w:rsidRPr="005C4E98">
        <w:rPr>
          <w:rStyle w:val="FootnoteReference"/>
        </w:rPr>
        <w:footnoteRef/>
      </w:r>
      <w:r w:rsidRPr="005C4E98">
        <w:t xml:space="preserve"> </w:t>
      </w:r>
      <w:r w:rsidRPr="005C4E98">
        <w:rPr>
          <w:spacing w:val="-2"/>
        </w:rPr>
        <w:t>Tốc độ tăng trưởng bình quân cả giai đoạn 2016-2020 (đến 6 tháng đầu năm 2020) đạt khoảng 6,18% (so với toàn nền kinh tế là 5,77%)</w:t>
      </w:r>
      <w:r w:rsidR="00380E8E">
        <w:rPr>
          <w:spacing w:val="-2"/>
          <w:lang w:val="en-US"/>
        </w:rPr>
        <w:t>; do ảnh hưởng của dịch Covid-19,</w:t>
      </w:r>
      <w:r w:rsidRPr="005C4E98">
        <w:rPr>
          <w:spacing w:val="-2"/>
        </w:rPr>
        <w:t xml:space="preserve"> 6 tháng đầu năm</w:t>
      </w:r>
      <w:r w:rsidR="00345D9F">
        <w:rPr>
          <w:spacing w:val="-2"/>
          <w:lang w:val="en-US"/>
        </w:rPr>
        <w:t xml:space="preserve"> 2020</w:t>
      </w:r>
      <w:r w:rsidRPr="005C4E98">
        <w:rPr>
          <w:spacing w:val="-2"/>
        </w:rPr>
        <w:t>, tốc độ tăng trưởng khu vực dịch vụ chỉ đạt 0,57% (tốc độ tăng trưởng toàn nền kinh tế là 1,81%).</w:t>
      </w:r>
    </w:p>
  </w:footnote>
  <w:footnote w:id="16">
    <w:p w14:paraId="19FBF1D8" w14:textId="77777777" w:rsidR="00951AD7" w:rsidRPr="005C4E98" w:rsidRDefault="00951AD7" w:rsidP="00951AD7">
      <w:pPr>
        <w:pStyle w:val="FootnoteText"/>
        <w:tabs>
          <w:tab w:val="left" w:pos="284"/>
        </w:tabs>
        <w:spacing w:before="40" w:after="40"/>
        <w:ind w:left="210" w:hanging="210"/>
        <w:jc w:val="both"/>
      </w:pPr>
      <w:r w:rsidRPr="005C4E98">
        <w:rPr>
          <w:rStyle w:val="FootnoteReference"/>
        </w:rPr>
        <w:footnoteRef/>
      </w:r>
      <w:r w:rsidRPr="005C4E98">
        <w:t xml:space="preserve"> </w:t>
      </w:r>
      <w:r w:rsidRPr="005C4E98">
        <w:rPr>
          <w:spacing w:val="-2"/>
        </w:rPr>
        <w:t>Như thí điểm taxi công nghệ (Grab, Fastgo...).</w:t>
      </w:r>
    </w:p>
  </w:footnote>
  <w:footnote w:id="17">
    <w:p w14:paraId="2A6BA447" w14:textId="0DEE84F7" w:rsidR="00C93283" w:rsidRPr="004D67FF" w:rsidRDefault="00C93283" w:rsidP="005C47D2">
      <w:pPr>
        <w:pStyle w:val="FootnoteText"/>
        <w:spacing w:before="40" w:after="40"/>
        <w:ind w:left="180" w:hanging="180"/>
        <w:jc w:val="both"/>
      </w:pPr>
      <w:r w:rsidRPr="004D67FF">
        <w:rPr>
          <w:rStyle w:val="FootnoteReference"/>
        </w:rPr>
        <w:footnoteRef/>
      </w:r>
      <w:r w:rsidRPr="004D67FF">
        <w:t xml:space="preserve"> </w:t>
      </w:r>
      <w:r w:rsidRPr="00634720">
        <w:rPr>
          <w:rFonts w:eastAsia="Calibri"/>
        </w:rPr>
        <w:t>Lạm phát được kiểm soát; tỷ lệ nợ công và áp lực trả nợ hàng năm giảm; hạ tầng tài chính được củng cố, lòng tin thị trường được tăng cường, hệ số tín nhiệm quốc gia tăng...</w:t>
      </w:r>
    </w:p>
  </w:footnote>
  <w:footnote w:id="18">
    <w:p w14:paraId="7A7A3A43" w14:textId="77777777" w:rsidR="005268C7" w:rsidRPr="005C4E98" w:rsidRDefault="005268C7" w:rsidP="005C47D2">
      <w:pPr>
        <w:pStyle w:val="FootnoteText"/>
        <w:tabs>
          <w:tab w:val="left" w:pos="284"/>
        </w:tabs>
        <w:spacing w:before="40" w:after="40"/>
        <w:ind w:left="180" w:hanging="180"/>
        <w:jc w:val="both"/>
      </w:pPr>
      <w:r w:rsidRPr="005C4E98">
        <w:rPr>
          <w:rStyle w:val="FootnoteReference"/>
        </w:rPr>
        <w:footnoteRef/>
      </w:r>
      <w:r w:rsidRPr="005C4E98">
        <w:t xml:space="preserve"> </w:t>
      </w:r>
      <w:r w:rsidRPr="005C4E98">
        <w:rPr>
          <w:spacing w:val="-2"/>
        </w:rPr>
        <w:t>Ví dụ, ngành dệt may hiện chủ yếu tham gia vào các khâu gia công (CMT) chiếm đến 60% và chỉ khoảng 5% xuất khẩu theo phương thức ODM (thiết kế trên ý tưởng có sẵn, sản xuất). Ngành điện tử hiện nay là ngành tham gia mạnh mẽ vào chuỗi giá trị toàn cầu, tuy nhiên, ngành điện tử Việt Nam (bao gồm cả các doanh nghiệp FDI) hiện đang đứng ở vị trí thấp nhất trong chuỗi giá trị là công đoạn lắp ráp và gia công sản phẩm.</w:t>
      </w:r>
    </w:p>
  </w:footnote>
  <w:footnote w:id="19">
    <w:p w14:paraId="3E1A0910" w14:textId="77777777" w:rsidR="005268C7" w:rsidRPr="005C4E98" w:rsidRDefault="005268C7" w:rsidP="005C47D2">
      <w:pPr>
        <w:pStyle w:val="FootnoteText"/>
        <w:tabs>
          <w:tab w:val="left" w:pos="284"/>
        </w:tabs>
        <w:spacing w:before="40" w:after="40"/>
        <w:ind w:left="180" w:hanging="180"/>
        <w:jc w:val="both"/>
      </w:pPr>
      <w:r w:rsidRPr="005C4E98">
        <w:rPr>
          <w:rStyle w:val="FootnoteReference"/>
        </w:rPr>
        <w:footnoteRef/>
      </w:r>
      <w:r w:rsidRPr="005C4E98">
        <w:t xml:space="preserve"> </w:t>
      </w:r>
      <w:r w:rsidRPr="005C4E98">
        <w:rPr>
          <w:spacing w:val="-2"/>
        </w:rPr>
        <w:t>Các ngành công nghiệp chủ đạo như dệt may, da giày, điện tử Việt Nam nhập khẩu hơn 90% nguyên liệu đồng thời</w:t>
      </w:r>
      <w:r w:rsidRPr="005C4E98">
        <w:rPr>
          <w:b/>
          <w:color w:val="2F5496"/>
          <w:lang w:val="vi-VN"/>
        </w:rPr>
        <w:t xml:space="preserve"> </w:t>
      </w:r>
      <w:r w:rsidRPr="005C4E98">
        <w:rPr>
          <w:spacing w:val="-2"/>
        </w:rPr>
        <w:t>phụ thuộc quá lớn vào một số thị trường như Trung Quốc, Hàn Quốc, Đài Loan.</w:t>
      </w:r>
    </w:p>
  </w:footnote>
  <w:footnote w:id="20">
    <w:p w14:paraId="52105AF2" w14:textId="28A2CDF4" w:rsidR="006B7A14" w:rsidRPr="00DE2BAF" w:rsidRDefault="006B7A14" w:rsidP="005C47D2">
      <w:pPr>
        <w:pStyle w:val="FootnoteText"/>
        <w:ind w:left="180" w:hanging="180"/>
        <w:jc w:val="both"/>
        <w:rPr>
          <w:rFonts w:asciiTheme="majorHAnsi" w:hAnsiTheme="majorHAnsi" w:cstheme="majorHAnsi"/>
          <w:lang w:val="en-US"/>
        </w:rPr>
      </w:pPr>
      <w:r>
        <w:rPr>
          <w:rStyle w:val="FootnoteReference"/>
        </w:rPr>
        <w:footnoteRef/>
      </w:r>
      <w:r>
        <w:t xml:space="preserve"> </w:t>
      </w:r>
      <w:r>
        <w:rPr>
          <w:lang w:val="en-US"/>
        </w:rPr>
        <w:t xml:space="preserve">Để </w:t>
      </w:r>
      <w:r w:rsidRPr="006B7A14">
        <w:rPr>
          <w:rFonts w:asciiTheme="majorHAnsi" w:hAnsiTheme="majorHAnsi" w:cstheme="majorHAnsi"/>
        </w:rPr>
        <w:t xml:space="preserve">trở thành quốc gia thu nhập trung bình cao vào năm 2030 và quốc gia thu nhập cao vào năm 2045, tốc độ tăng </w:t>
      </w:r>
      <w:r w:rsidR="006B0DC7">
        <w:rPr>
          <w:rFonts w:asciiTheme="majorHAnsi" w:hAnsiTheme="majorHAnsi" w:cstheme="majorHAnsi"/>
          <w:lang w:val="en-US"/>
        </w:rPr>
        <w:t xml:space="preserve">năng suất lao động </w:t>
      </w:r>
      <w:r w:rsidRPr="006B7A14">
        <w:rPr>
          <w:rFonts w:asciiTheme="majorHAnsi" w:hAnsiTheme="majorHAnsi" w:cstheme="majorHAnsi"/>
        </w:rPr>
        <w:t xml:space="preserve">ít nhất </w:t>
      </w:r>
      <w:r w:rsidR="006B0DC7">
        <w:rPr>
          <w:rFonts w:asciiTheme="majorHAnsi" w:hAnsiTheme="majorHAnsi" w:cstheme="majorHAnsi"/>
          <w:lang w:val="en-US"/>
        </w:rPr>
        <w:t xml:space="preserve">phải đạt </w:t>
      </w:r>
      <w:r w:rsidRPr="006B7A14">
        <w:rPr>
          <w:rFonts w:asciiTheme="majorHAnsi" w:hAnsiTheme="majorHAnsi" w:cstheme="majorHAnsi"/>
        </w:rPr>
        <w:t>6,5% hàng năm</w:t>
      </w:r>
      <w:r w:rsidR="006B0DC7">
        <w:rPr>
          <w:rFonts w:asciiTheme="majorHAnsi" w:hAnsiTheme="majorHAnsi" w:cstheme="majorHAnsi"/>
          <w:lang w:val="en-US"/>
        </w:rPr>
        <w:t xml:space="preserve">, </w:t>
      </w:r>
      <w:r w:rsidRPr="006B7A14">
        <w:rPr>
          <w:rFonts w:asciiTheme="majorHAnsi" w:hAnsiTheme="majorHAnsi" w:cstheme="majorHAnsi"/>
        </w:rPr>
        <w:t>cao</w:t>
      </w:r>
      <w:r w:rsidR="006B0DC7">
        <w:rPr>
          <w:rFonts w:asciiTheme="majorHAnsi" w:hAnsiTheme="majorHAnsi" w:cstheme="majorHAnsi"/>
          <w:lang w:val="en-US"/>
        </w:rPr>
        <w:t xml:space="preserve"> hơn</w:t>
      </w:r>
      <w:r w:rsidRPr="006B7A14">
        <w:rPr>
          <w:rFonts w:asciiTheme="majorHAnsi" w:hAnsiTheme="majorHAnsi" w:cstheme="majorHAnsi"/>
        </w:rPr>
        <w:t xml:space="preserve"> so với kết quả </w:t>
      </w:r>
      <w:r w:rsidR="00DE2BAF">
        <w:rPr>
          <w:rFonts w:asciiTheme="majorHAnsi" w:hAnsiTheme="majorHAnsi" w:cstheme="majorHAnsi"/>
          <w:lang w:val="en-US"/>
        </w:rPr>
        <w:t xml:space="preserve">đạt được </w:t>
      </w:r>
      <w:r w:rsidRPr="006B7A14">
        <w:rPr>
          <w:rFonts w:asciiTheme="majorHAnsi" w:hAnsiTheme="majorHAnsi" w:cstheme="majorHAnsi"/>
        </w:rPr>
        <w:t>giai đoạn 2016-2020</w:t>
      </w:r>
      <w:r w:rsidR="00DE2BAF">
        <w:rPr>
          <w:rFonts w:asciiTheme="majorHAnsi" w:hAnsiTheme="majorHAnsi" w:cstheme="majorHAnsi"/>
          <w:lang w:val="en-US"/>
        </w:rPr>
        <w:t xml:space="preserve"> </w:t>
      </w:r>
      <w:r w:rsidR="006B0DC7">
        <w:rPr>
          <w:rFonts w:asciiTheme="majorHAnsi" w:hAnsiTheme="majorHAnsi" w:cstheme="majorHAnsi"/>
          <w:lang w:val="en-US"/>
        </w:rPr>
        <w:t>là</w:t>
      </w:r>
      <w:r w:rsidRPr="006B7A14">
        <w:rPr>
          <w:rFonts w:asciiTheme="majorHAnsi" w:hAnsiTheme="majorHAnsi" w:cstheme="majorHAnsi"/>
        </w:rPr>
        <w:t xml:space="preserve"> 5,8%</w:t>
      </w:r>
      <w:r w:rsidR="00DE2BAF">
        <w:rPr>
          <w:rFonts w:asciiTheme="majorHAnsi" w:hAnsiTheme="majorHAnsi" w:cstheme="majorHAnsi"/>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6078214"/>
      <w:docPartObj>
        <w:docPartGallery w:val="Page Numbers (Top of Page)"/>
        <w:docPartUnique/>
      </w:docPartObj>
    </w:sdtPr>
    <w:sdtEndPr>
      <w:rPr>
        <w:noProof/>
      </w:rPr>
    </w:sdtEndPr>
    <w:sdtContent>
      <w:p w14:paraId="71CA43A0" w14:textId="13C12DAC" w:rsidR="00C00898" w:rsidRDefault="00C00898">
        <w:pPr>
          <w:pStyle w:val="Header"/>
          <w:jc w:val="center"/>
        </w:pPr>
        <w:r>
          <w:fldChar w:fldCharType="begin"/>
        </w:r>
        <w:r>
          <w:instrText xml:space="preserve"> PAGE   \* MERGEFORMAT </w:instrText>
        </w:r>
        <w:r>
          <w:fldChar w:fldCharType="separate"/>
        </w:r>
        <w:r w:rsidR="00E84133">
          <w:rPr>
            <w:noProof/>
          </w:rPr>
          <w:t>2</w:t>
        </w:r>
        <w:r>
          <w:rPr>
            <w:noProof/>
          </w:rPr>
          <w:fldChar w:fldCharType="end"/>
        </w:r>
      </w:p>
    </w:sdtContent>
  </w:sdt>
  <w:p w14:paraId="78C64164" w14:textId="77777777" w:rsidR="00C00898" w:rsidRDefault="00C008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F9089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A07233"/>
    <w:multiLevelType w:val="hybridMultilevel"/>
    <w:tmpl w:val="B39C0CC4"/>
    <w:lvl w:ilvl="0" w:tplc="3C564220">
      <w:start w:val="1"/>
      <w:numFmt w:val="bullet"/>
      <w:lvlText w:val="-"/>
      <w:lvlJc w:val="left"/>
      <w:pPr>
        <w:tabs>
          <w:tab w:val="num" w:pos="720"/>
        </w:tabs>
        <w:ind w:left="720" w:hanging="360"/>
      </w:pPr>
      <w:rPr>
        <w:rFonts w:ascii="Arial" w:hAnsi="Arial" w:hint="default"/>
      </w:rPr>
    </w:lvl>
    <w:lvl w:ilvl="1" w:tplc="57247A26" w:tentative="1">
      <w:start w:val="1"/>
      <w:numFmt w:val="bullet"/>
      <w:lvlText w:val="-"/>
      <w:lvlJc w:val="left"/>
      <w:pPr>
        <w:tabs>
          <w:tab w:val="num" w:pos="1440"/>
        </w:tabs>
        <w:ind w:left="1440" w:hanging="360"/>
      </w:pPr>
      <w:rPr>
        <w:rFonts w:ascii="Arial" w:hAnsi="Arial" w:hint="default"/>
      </w:rPr>
    </w:lvl>
    <w:lvl w:ilvl="2" w:tplc="8D58CB4C" w:tentative="1">
      <w:start w:val="1"/>
      <w:numFmt w:val="bullet"/>
      <w:lvlText w:val="-"/>
      <w:lvlJc w:val="left"/>
      <w:pPr>
        <w:tabs>
          <w:tab w:val="num" w:pos="2160"/>
        </w:tabs>
        <w:ind w:left="2160" w:hanging="360"/>
      </w:pPr>
      <w:rPr>
        <w:rFonts w:ascii="Arial" w:hAnsi="Arial" w:hint="default"/>
      </w:rPr>
    </w:lvl>
    <w:lvl w:ilvl="3" w:tplc="D47086BC" w:tentative="1">
      <w:start w:val="1"/>
      <w:numFmt w:val="bullet"/>
      <w:lvlText w:val="-"/>
      <w:lvlJc w:val="left"/>
      <w:pPr>
        <w:tabs>
          <w:tab w:val="num" w:pos="2880"/>
        </w:tabs>
        <w:ind w:left="2880" w:hanging="360"/>
      </w:pPr>
      <w:rPr>
        <w:rFonts w:ascii="Arial" w:hAnsi="Arial" w:hint="default"/>
      </w:rPr>
    </w:lvl>
    <w:lvl w:ilvl="4" w:tplc="7E3C5E2C" w:tentative="1">
      <w:start w:val="1"/>
      <w:numFmt w:val="bullet"/>
      <w:lvlText w:val="-"/>
      <w:lvlJc w:val="left"/>
      <w:pPr>
        <w:tabs>
          <w:tab w:val="num" w:pos="3600"/>
        </w:tabs>
        <w:ind w:left="3600" w:hanging="360"/>
      </w:pPr>
      <w:rPr>
        <w:rFonts w:ascii="Arial" w:hAnsi="Arial" w:hint="default"/>
      </w:rPr>
    </w:lvl>
    <w:lvl w:ilvl="5" w:tplc="2ADC94E8" w:tentative="1">
      <w:start w:val="1"/>
      <w:numFmt w:val="bullet"/>
      <w:lvlText w:val="-"/>
      <w:lvlJc w:val="left"/>
      <w:pPr>
        <w:tabs>
          <w:tab w:val="num" w:pos="4320"/>
        </w:tabs>
        <w:ind w:left="4320" w:hanging="360"/>
      </w:pPr>
      <w:rPr>
        <w:rFonts w:ascii="Arial" w:hAnsi="Arial" w:hint="default"/>
      </w:rPr>
    </w:lvl>
    <w:lvl w:ilvl="6" w:tplc="F476D390" w:tentative="1">
      <w:start w:val="1"/>
      <w:numFmt w:val="bullet"/>
      <w:lvlText w:val="-"/>
      <w:lvlJc w:val="left"/>
      <w:pPr>
        <w:tabs>
          <w:tab w:val="num" w:pos="5040"/>
        </w:tabs>
        <w:ind w:left="5040" w:hanging="360"/>
      </w:pPr>
      <w:rPr>
        <w:rFonts w:ascii="Arial" w:hAnsi="Arial" w:hint="default"/>
      </w:rPr>
    </w:lvl>
    <w:lvl w:ilvl="7" w:tplc="CF04721C" w:tentative="1">
      <w:start w:val="1"/>
      <w:numFmt w:val="bullet"/>
      <w:lvlText w:val="-"/>
      <w:lvlJc w:val="left"/>
      <w:pPr>
        <w:tabs>
          <w:tab w:val="num" w:pos="5760"/>
        </w:tabs>
        <w:ind w:left="5760" w:hanging="360"/>
      </w:pPr>
      <w:rPr>
        <w:rFonts w:ascii="Arial" w:hAnsi="Arial" w:hint="default"/>
      </w:rPr>
    </w:lvl>
    <w:lvl w:ilvl="8" w:tplc="2E98FA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433216"/>
    <w:multiLevelType w:val="hybridMultilevel"/>
    <w:tmpl w:val="8A02D968"/>
    <w:lvl w:ilvl="0" w:tplc="1CCE5DD4">
      <w:start w:val="1"/>
      <w:numFmt w:val="bullet"/>
      <w:lvlText w:val="-"/>
      <w:lvlJc w:val="left"/>
      <w:pPr>
        <w:tabs>
          <w:tab w:val="num" w:pos="720"/>
        </w:tabs>
        <w:ind w:left="720" w:hanging="360"/>
      </w:pPr>
      <w:rPr>
        <w:rFonts w:ascii="Arial" w:hAnsi="Arial" w:hint="default"/>
      </w:rPr>
    </w:lvl>
    <w:lvl w:ilvl="1" w:tplc="2BBE7866" w:tentative="1">
      <w:start w:val="1"/>
      <w:numFmt w:val="bullet"/>
      <w:lvlText w:val="-"/>
      <w:lvlJc w:val="left"/>
      <w:pPr>
        <w:tabs>
          <w:tab w:val="num" w:pos="1440"/>
        </w:tabs>
        <w:ind w:left="1440" w:hanging="360"/>
      </w:pPr>
      <w:rPr>
        <w:rFonts w:ascii="Arial" w:hAnsi="Arial" w:hint="default"/>
      </w:rPr>
    </w:lvl>
    <w:lvl w:ilvl="2" w:tplc="4BB4AD66" w:tentative="1">
      <w:start w:val="1"/>
      <w:numFmt w:val="bullet"/>
      <w:lvlText w:val="-"/>
      <w:lvlJc w:val="left"/>
      <w:pPr>
        <w:tabs>
          <w:tab w:val="num" w:pos="2160"/>
        </w:tabs>
        <w:ind w:left="2160" w:hanging="360"/>
      </w:pPr>
      <w:rPr>
        <w:rFonts w:ascii="Arial" w:hAnsi="Arial" w:hint="default"/>
      </w:rPr>
    </w:lvl>
    <w:lvl w:ilvl="3" w:tplc="CD62E5D4" w:tentative="1">
      <w:start w:val="1"/>
      <w:numFmt w:val="bullet"/>
      <w:lvlText w:val="-"/>
      <w:lvlJc w:val="left"/>
      <w:pPr>
        <w:tabs>
          <w:tab w:val="num" w:pos="2880"/>
        </w:tabs>
        <w:ind w:left="2880" w:hanging="360"/>
      </w:pPr>
      <w:rPr>
        <w:rFonts w:ascii="Arial" w:hAnsi="Arial" w:hint="default"/>
      </w:rPr>
    </w:lvl>
    <w:lvl w:ilvl="4" w:tplc="837235A0" w:tentative="1">
      <w:start w:val="1"/>
      <w:numFmt w:val="bullet"/>
      <w:lvlText w:val="-"/>
      <w:lvlJc w:val="left"/>
      <w:pPr>
        <w:tabs>
          <w:tab w:val="num" w:pos="3600"/>
        </w:tabs>
        <w:ind w:left="3600" w:hanging="360"/>
      </w:pPr>
      <w:rPr>
        <w:rFonts w:ascii="Arial" w:hAnsi="Arial" w:hint="default"/>
      </w:rPr>
    </w:lvl>
    <w:lvl w:ilvl="5" w:tplc="932EB858" w:tentative="1">
      <w:start w:val="1"/>
      <w:numFmt w:val="bullet"/>
      <w:lvlText w:val="-"/>
      <w:lvlJc w:val="left"/>
      <w:pPr>
        <w:tabs>
          <w:tab w:val="num" w:pos="4320"/>
        </w:tabs>
        <w:ind w:left="4320" w:hanging="360"/>
      </w:pPr>
      <w:rPr>
        <w:rFonts w:ascii="Arial" w:hAnsi="Arial" w:hint="default"/>
      </w:rPr>
    </w:lvl>
    <w:lvl w:ilvl="6" w:tplc="7E286BB2" w:tentative="1">
      <w:start w:val="1"/>
      <w:numFmt w:val="bullet"/>
      <w:lvlText w:val="-"/>
      <w:lvlJc w:val="left"/>
      <w:pPr>
        <w:tabs>
          <w:tab w:val="num" w:pos="5040"/>
        </w:tabs>
        <w:ind w:left="5040" w:hanging="360"/>
      </w:pPr>
      <w:rPr>
        <w:rFonts w:ascii="Arial" w:hAnsi="Arial" w:hint="default"/>
      </w:rPr>
    </w:lvl>
    <w:lvl w:ilvl="7" w:tplc="168676F4" w:tentative="1">
      <w:start w:val="1"/>
      <w:numFmt w:val="bullet"/>
      <w:lvlText w:val="-"/>
      <w:lvlJc w:val="left"/>
      <w:pPr>
        <w:tabs>
          <w:tab w:val="num" w:pos="5760"/>
        </w:tabs>
        <w:ind w:left="5760" w:hanging="360"/>
      </w:pPr>
      <w:rPr>
        <w:rFonts w:ascii="Arial" w:hAnsi="Arial" w:hint="default"/>
      </w:rPr>
    </w:lvl>
    <w:lvl w:ilvl="8" w:tplc="0E4CF1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EF286A"/>
    <w:multiLevelType w:val="hybridMultilevel"/>
    <w:tmpl w:val="96D86C2A"/>
    <w:lvl w:ilvl="0" w:tplc="5386D11C">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85A5DC3"/>
    <w:multiLevelType w:val="hybridMultilevel"/>
    <w:tmpl w:val="92F685D6"/>
    <w:lvl w:ilvl="0" w:tplc="54E8B7E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B4999"/>
    <w:multiLevelType w:val="hybridMultilevel"/>
    <w:tmpl w:val="06508E52"/>
    <w:lvl w:ilvl="0" w:tplc="2D0ED54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0660EC6"/>
    <w:multiLevelType w:val="hybridMultilevel"/>
    <w:tmpl w:val="20ACC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F21CA"/>
    <w:multiLevelType w:val="hybridMultilevel"/>
    <w:tmpl w:val="FAF2C144"/>
    <w:lvl w:ilvl="0" w:tplc="F5D80D40">
      <w:start w:val="1"/>
      <w:numFmt w:val="bullet"/>
      <w:lvlText w:val="-"/>
      <w:lvlJc w:val="left"/>
      <w:pPr>
        <w:tabs>
          <w:tab w:val="num" w:pos="720"/>
        </w:tabs>
        <w:ind w:left="720" w:hanging="360"/>
      </w:pPr>
      <w:rPr>
        <w:rFonts w:ascii="Arial" w:hAnsi="Arial" w:hint="default"/>
      </w:rPr>
    </w:lvl>
    <w:lvl w:ilvl="1" w:tplc="9EAA5C54" w:tentative="1">
      <w:start w:val="1"/>
      <w:numFmt w:val="bullet"/>
      <w:lvlText w:val="-"/>
      <w:lvlJc w:val="left"/>
      <w:pPr>
        <w:tabs>
          <w:tab w:val="num" w:pos="1440"/>
        </w:tabs>
        <w:ind w:left="1440" w:hanging="360"/>
      </w:pPr>
      <w:rPr>
        <w:rFonts w:ascii="Arial" w:hAnsi="Arial" w:hint="default"/>
      </w:rPr>
    </w:lvl>
    <w:lvl w:ilvl="2" w:tplc="96FCCEE2" w:tentative="1">
      <w:start w:val="1"/>
      <w:numFmt w:val="bullet"/>
      <w:lvlText w:val="-"/>
      <w:lvlJc w:val="left"/>
      <w:pPr>
        <w:tabs>
          <w:tab w:val="num" w:pos="2160"/>
        </w:tabs>
        <w:ind w:left="2160" w:hanging="360"/>
      </w:pPr>
      <w:rPr>
        <w:rFonts w:ascii="Arial" w:hAnsi="Arial" w:hint="default"/>
      </w:rPr>
    </w:lvl>
    <w:lvl w:ilvl="3" w:tplc="652CDF94" w:tentative="1">
      <w:start w:val="1"/>
      <w:numFmt w:val="bullet"/>
      <w:lvlText w:val="-"/>
      <w:lvlJc w:val="left"/>
      <w:pPr>
        <w:tabs>
          <w:tab w:val="num" w:pos="2880"/>
        </w:tabs>
        <w:ind w:left="2880" w:hanging="360"/>
      </w:pPr>
      <w:rPr>
        <w:rFonts w:ascii="Arial" w:hAnsi="Arial" w:hint="default"/>
      </w:rPr>
    </w:lvl>
    <w:lvl w:ilvl="4" w:tplc="C8BEB864" w:tentative="1">
      <w:start w:val="1"/>
      <w:numFmt w:val="bullet"/>
      <w:lvlText w:val="-"/>
      <w:lvlJc w:val="left"/>
      <w:pPr>
        <w:tabs>
          <w:tab w:val="num" w:pos="3600"/>
        </w:tabs>
        <w:ind w:left="3600" w:hanging="360"/>
      </w:pPr>
      <w:rPr>
        <w:rFonts w:ascii="Arial" w:hAnsi="Arial" w:hint="default"/>
      </w:rPr>
    </w:lvl>
    <w:lvl w:ilvl="5" w:tplc="4FEA2C98" w:tentative="1">
      <w:start w:val="1"/>
      <w:numFmt w:val="bullet"/>
      <w:lvlText w:val="-"/>
      <w:lvlJc w:val="left"/>
      <w:pPr>
        <w:tabs>
          <w:tab w:val="num" w:pos="4320"/>
        </w:tabs>
        <w:ind w:left="4320" w:hanging="360"/>
      </w:pPr>
      <w:rPr>
        <w:rFonts w:ascii="Arial" w:hAnsi="Arial" w:hint="default"/>
      </w:rPr>
    </w:lvl>
    <w:lvl w:ilvl="6" w:tplc="1428A8C2" w:tentative="1">
      <w:start w:val="1"/>
      <w:numFmt w:val="bullet"/>
      <w:lvlText w:val="-"/>
      <w:lvlJc w:val="left"/>
      <w:pPr>
        <w:tabs>
          <w:tab w:val="num" w:pos="5040"/>
        </w:tabs>
        <w:ind w:left="5040" w:hanging="360"/>
      </w:pPr>
      <w:rPr>
        <w:rFonts w:ascii="Arial" w:hAnsi="Arial" w:hint="default"/>
      </w:rPr>
    </w:lvl>
    <w:lvl w:ilvl="7" w:tplc="B902FB86" w:tentative="1">
      <w:start w:val="1"/>
      <w:numFmt w:val="bullet"/>
      <w:lvlText w:val="-"/>
      <w:lvlJc w:val="left"/>
      <w:pPr>
        <w:tabs>
          <w:tab w:val="num" w:pos="5760"/>
        </w:tabs>
        <w:ind w:left="5760" w:hanging="360"/>
      </w:pPr>
      <w:rPr>
        <w:rFonts w:ascii="Arial" w:hAnsi="Arial" w:hint="default"/>
      </w:rPr>
    </w:lvl>
    <w:lvl w:ilvl="8" w:tplc="CD0E3A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11D1"/>
    <w:multiLevelType w:val="hybridMultilevel"/>
    <w:tmpl w:val="86061468"/>
    <w:lvl w:ilvl="0" w:tplc="489E38FE">
      <w:start w:val="1"/>
      <w:numFmt w:val="bullet"/>
      <w:lvlText w:val="-"/>
      <w:lvlJc w:val="left"/>
      <w:pPr>
        <w:tabs>
          <w:tab w:val="num" w:pos="720"/>
        </w:tabs>
        <w:ind w:left="720" w:hanging="360"/>
      </w:pPr>
      <w:rPr>
        <w:rFonts w:ascii="Arial" w:hAnsi="Arial" w:hint="default"/>
      </w:rPr>
    </w:lvl>
    <w:lvl w:ilvl="1" w:tplc="C7860648" w:tentative="1">
      <w:start w:val="1"/>
      <w:numFmt w:val="bullet"/>
      <w:lvlText w:val="-"/>
      <w:lvlJc w:val="left"/>
      <w:pPr>
        <w:tabs>
          <w:tab w:val="num" w:pos="1440"/>
        </w:tabs>
        <w:ind w:left="1440" w:hanging="360"/>
      </w:pPr>
      <w:rPr>
        <w:rFonts w:ascii="Arial" w:hAnsi="Arial" w:hint="default"/>
      </w:rPr>
    </w:lvl>
    <w:lvl w:ilvl="2" w:tplc="38FA54A4" w:tentative="1">
      <w:start w:val="1"/>
      <w:numFmt w:val="bullet"/>
      <w:lvlText w:val="-"/>
      <w:lvlJc w:val="left"/>
      <w:pPr>
        <w:tabs>
          <w:tab w:val="num" w:pos="2160"/>
        </w:tabs>
        <w:ind w:left="2160" w:hanging="360"/>
      </w:pPr>
      <w:rPr>
        <w:rFonts w:ascii="Arial" w:hAnsi="Arial" w:hint="default"/>
      </w:rPr>
    </w:lvl>
    <w:lvl w:ilvl="3" w:tplc="6AC0B6D0" w:tentative="1">
      <w:start w:val="1"/>
      <w:numFmt w:val="bullet"/>
      <w:lvlText w:val="-"/>
      <w:lvlJc w:val="left"/>
      <w:pPr>
        <w:tabs>
          <w:tab w:val="num" w:pos="2880"/>
        </w:tabs>
        <w:ind w:left="2880" w:hanging="360"/>
      </w:pPr>
      <w:rPr>
        <w:rFonts w:ascii="Arial" w:hAnsi="Arial" w:hint="default"/>
      </w:rPr>
    </w:lvl>
    <w:lvl w:ilvl="4" w:tplc="C4EC36EA" w:tentative="1">
      <w:start w:val="1"/>
      <w:numFmt w:val="bullet"/>
      <w:lvlText w:val="-"/>
      <w:lvlJc w:val="left"/>
      <w:pPr>
        <w:tabs>
          <w:tab w:val="num" w:pos="3600"/>
        </w:tabs>
        <w:ind w:left="3600" w:hanging="360"/>
      </w:pPr>
      <w:rPr>
        <w:rFonts w:ascii="Arial" w:hAnsi="Arial" w:hint="default"/>
      </w:rPr>
    </w:lvl>
    <w:lvl w:ilvl="5" w:tplc="2B5A619E" w:tentative="1">
      <w:start w:val="1"/>
      <w:numFmt w:val="bullet"/>
      <w:lvlText w:val="-"/>
      <w:lvlJc w:val="left"/>
      <w:pPr>
        <w:tabs>
          <w:tab w:val="num" w:pos="4320"/>
        </w:tabs>
        <w:ind w:left="4320" w:hanging="360"/>
      </w:pPr>
      <w:rPr>
        <w:rFonts w:ascii="Arial" w:hAnsi="Arial" w:hint="default"/>
      </w:rPr>
    </w:lvl>
    <w:lvl w:ilvl="6" w:tplc="86C25A12" w:tentative="1">
      <w:start w:val="1"/>
      <w:numFmt w:val="bullet"/>
      <w:lvlText w:val="-"/>
      <w:lvlJc w:val="left"/>
      <w:pPr>
        <w:tabs>
          <w:tab w:val="num" w:pos="5040"/>
        </w:tabs>
        <w:ind w:left="5040" w:hanging="360"/>
      </w:pPr>
      <w:rPr>
        <w:rFonts w:ascii="Arial" w:hAnsi="Arial" w:hint="default"/>
      </w:rPr>
    </w:lvl>
    <w:lvl w:ilvl="7" w:tplc="ECE0D6E8" w:tentative="1">
      <w:start w:val="1"/>
      <w:numFmt w:val="bullet"/>
      <w:lvlText w:val="-"/>
      <w:lvlJc w:val="left"/>
      <w:pPr>
        <w:tabs>
          <w:tab w:val="num" w:pos="5760"/>
        </w:tabs>
        <w:ind w:left="5760" w:hanging="360"/>
      </w:pPr>
      <w:rPr>
        <w:rFonts w:ascii="Arial" w:hAnsi="Arial" w:hint="default"/>
      </w:rPr>
    </w:lvl>
    <w:lvl w:ilvl="8" w:tplc="FE221B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ED573D"/>
    <w:multiLevelType w:val="hybridMultilevel"/>
    <w:tmpl w:val="82545160"/>
    <w:lvl w:ilvl="0" w:tplc="2D5C8C82">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8D53513"/>
    <w:multiLevelType w:val="hybridMultilevel"/>
    <w:tmpl w:val="1D2A4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2D49D9"/>
    <w:multiLevelType w:val="hybridMultilevel"/>
    <w:tmpl w:val="3A8ECE2C"/>
    <w:lvl w:ilvl="0" w:tplc="1270B0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9119C4"/>
    <w:multiLevelType w:val="hybridMultilevel"/>
    <w:tmpl w:val="3724CD5C"/>
    <w:lvl w:ilvl="0" w:tplc="451EFFDC">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D17E8"/>
    <w:multiLevelType w:val="hybridMultilevel"/>
    <w:tmpl w:val="C9D0A4FC"/>
    <w:lvl w:ilvl="0" w:tplc="91DABA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DC64D4"/>
    <w:multiLevelType w:val="hybridMultilevel"/>
    <w:tmpl w:val="2DA206FC"/>
    <w:lvl w:ilvl="0" w:tplc="B7CA64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FF309F"/>
    <w:multiLevelType w:val="hybridMultilevel"/>
    <w:tmpl w:val="394457FA"/>
    <w:lvl w:ilvl="0" w:tplc="0226E448">
      <w:start w:val="2"/>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D05FB6"/>
    <w:multiLevelType w:val="hybridMultilevel"/>
    <w:tmpl w:val="7F7C4710"/>
    <w:lvl w:ilvl="0" w:tplc="56149B4E">
      <w:start w:val="1"/>
      <w:numFmt w:val="bullet"/>
      <w:lvlText w:val="-"/>
      <w:lvlJc w:val="left"/>
      <w:pPr>
        <w:ind w:left="927" w:hanging="360"/>
      </w:pPr>
      <w:rPr>
        <w:rFonts w:ascii="Times New Roman" w:eastAsia="Batang"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7142A32"/>
    <w:multiLevelType w:val="hybridMultilevel"/>
    <w:tmpl w:val="0824B93C"/>
    <w:lvl w:ilvl="0" w:tplc="EC36862C">
      <w:start w:val="1"/>
      <w:numFmt w:val="bullet"/>
      <w:lvlText w:val="-"/>
      <w:lvlJc w:val="left"/>
      <w:pPr>
        <w:tabs>
          <w:tab w:val="num" w:pos="720"/>
        </w:tabs>
        <w:ind w:left="720" w:hanging="360"/>
      </w:pPr>
      <w:rPr>
        <w:rFonts w:ascii="Arial" w:hAnsi="Arial" w:hint="default"/>
      </w:rPr>
    </w:lvl>
    <w:lvl w:ilvl="1" w:tplc="A50A16D4" w:tentative="1">
      <w:start w:val="1"/>
      <w:numFmt w:val="bullet"/>
      <w:lvlText w:val="-"/>
      <w:lvlJc w:val="left"/>
      <w:pPr>
        <w:tabs>
          <w:tab w:val="num" w:pos="1440"/>
        </w:tabs>
        <w:ind w:left="1440" w:hanging="360"/>
      </w:pPr>
      <w:rPr>
        <w:rFonts w:ascii="Arial" w:hAnsi="Arial" w:hint="default"/>
      </w:rPr>
    </w:lvl>
    <w:lvl w:ilvl="2" w:tplc="19A08C3E" w:tentative="1">
      <w:start w:val="1"/>
      <w:numFmt w:val="bullet"/>
      <w:lvlText w:val="-"/>
      <w:lvlJc w:val="left"/>
      <w:pPr>
        <w:tabs>
          <w:tab w:val="num" w:pos="2160"/>
        </w:tabs>
        <w:ind w:left="2160" w:hanging="360"/>
      </w:pPr>
      <w:rPr>
        <w:rFonts w:ascii="Arial" w:hAnsi="Arial" w:hint="default"/>
      </w:rPr>
    </w:lvl>
    <w:lvl w:ilvl="3" w:tplc="A192EB8C" w:tentative="1">
      <w:start w:val="1"/>
      <w:numFmt w:val="bullet"/>
      <w:lvlText w:val="-"/>
      <w:lvlJc w:val="left"/>
      <w:pPr>
        <w:tabs>
          <w:tab w:val="num" w:pos="2880"/>
        </w:tabs>
        <w:ind w:left="2880" w:hanging="360"/>
      </w:pPr>
      <w:rPr>
        <w:rFonts w:ascii="Arial" w:hAnsi="Arial" w:hint="default"/>
      </w:rPr>
    </w:lvl>
    <w:lvl w:ilvl="4" w:tplc="EEEC6348" w:tentative="1">
      <w:start w:val="1"/>
      <w:numFmt w:val="bullet"/>
      <w:lvlText w:val="-"/>
      <w:lvlJc w:val="left"/>
      <w:pPr>
        <w:tabs>
          <w:tab w:val="num" w:pos="3600"/>
        </w:tabs>
        <w:ind w:left="3600" w:hanging="360"/>
      </w:pPr>
      <w:rPr>
        <w:rFonts w:ascii="Arial" w:hAnsi="Arial" w:hint="default"/>
      </w:rPr>
    </w:lvl>
    <w:lvl w:ilvl="5" w:tplc="60F6452A" w:tentative="1">
      <w:start w:val="1"/>
      <w:numFmt w:val="bullet"/>
      <w:lvlText w:val="-"/>
      <w:lvlJc w:val="left"/>
      <w:pPr>
        <w:tabs>
          <w:tab w:val="num" w:pos="4320"/>
        </w:tabs>
        <w:ind w:left="4320" w:hanging="360"/>
      </w:pPr>
      <w:rPr>
        <w:rFonts w:ascii="Arial" w:hAnsi="Arial" w:hint="default"/>
      </w:rPr>
    </w:lvl>
    <w:lvl w:ilvl="6" w:tplc="AA04EF58" w:tentative="1">
      <w:start w:val="1"/>
      <w:numFmt w:val="bullet"/>
      <w:lvlText w:val="-"/>
      <w:lvlJc w:val="left"/>
      <w:pPr>
        <w:tabs>
          <w:tab w:val="num" w:pos="5040"/>
        </w:tabs>
        <w:ind w:left="5040" w:hanging="360"/>
      </w:pPr>
      <w:rPr>
        <w:rFonts w:ascii="Arial" w:hAnsi="Arial" w:hint="default"/>
      </w:rPr>
    </w:lvl>
    <w:lvl w:ilvl="7" w:tplc="944C8CA6" w:tentative="1">
      <w:start w:val="1"/>
      <w:numFmt w:val="bullet"/>
      <w:lvlText w:val="-"/>
      <w:lvlJc w:val="left"/>
      <w:pPr>
        <w:tabs>
          <w:tab w:val="num" w:pos="5760"/>
        </w:tabs>
        <w:ind w:left="5760" w:hanging="360"/>
      </w:pPr>
      <w:rPr>
        <w:rFonts w:ascii="Arial" w:hAnsi="Arial" w:hint="default"/>
      </w:rPr>
    </w:lvl>
    <w:lvl w:ilvl="8" w:tplc="3460AA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1A60C3"/>
    <w:multiLevelType w:val="hybridMultilevel"/>
    <w:tmpl w:val="53CC1BB6"/>
    <w:lvl w:ilvl="0" w:tplc="195C56EE">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681CBB"/>
    <w:multiLevelType w:val="hybridMultilevel"/>
    <w:tmpl w:val="BF361584"/>
    <w:lvl w:ilvl="0" w:tplc="4366F9D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1634D"/>
    <w:multiLevelType w:val="hybridMultilevel"/>
    <w:tmpl w:val="8008153E"/>
    <w:lvl w:ilvl="0" w:tplc="68588916">
      <w:start w:val="1"/>
      <w:numFmt w:val="bullet"/>
      <w:lvlText w:val="-"/>
      <w:lvlJc w:val="left"/>
      <w:pPr>
        <w:tabs>
          <w:tab w:val="num" w:pos="720"/>
        </w:tabs>
        <w:ind w:left="720" w:hanging="360"/>
      </w:pPr>
      <w:rPr>
        <w:rFonts w:ascii="Arial" w:hAnsi="Arial" w:hint="default"/>
      </w:rPr>
    </w:lvl>
    <w:lvl w:ilvl="1" w:tplc="A582FA0C" w:tentative="1">
      <w:start w:val="1"/>
      <w:numFmt w:val="bullet"/>
      <w:lvlText w:val="-"/>
      <w:lvlJc w:val="left"/>
      <w:pPr>
        <w:tabs>
          <w:tab w:val="num" w:pos="1440"/>
        </w:tabs>
        <w:ind w:left="1440" w:hanging="360"/>
      </w:pPr>
      <w:rPr>
        <w:rFonts w:ascii="Arial" w:hAnsi="Arial" w:hint="default"/>
      </w:rPr>
    </w:lvl>
    <w:lvl w:ilvl="2" w:tplc="29B4388A" w:tentative="1">
      <w:start w:val="1"/>
      <w:numFmt w:val="bullet"/>
      <w:lvlText w:val="-"/>
      <w:lvlJc w:val="left"/>
      <w:pPr>
        <w:tabs>
          <w:tab w:val="num" w:pos="2160"/>
        </w:tabs>
        <w:ind w:left="2160" w:hanging="360"/>
      </w:pPr>
      <w:rPr>
        <w:rFonts w:ascii="Arial" w:hAnsi="Arial" w:hint="default"/>
      </w:rPr>
    </w:lvl>
    <w:lvl w:ilvl="3" w:tplc="5678D1E8" w:tentative="1">
      <w:start w:val="1"/>
      <w:numFmt w:val="bullet"/>
      <w:lvlText w:val="-"/>
      <w:lvlJc w:val="left"/>
      <w:pPr>
        <w:tabs>
          <w:tab w:val="num" w:pos="2880"/>
        </w:tabs>
        <w:ind w:left="2880" w:hanging="360"/>
      </w:pPr>
      <w:rPr>
        <w:rFonts w:ascii="Arial" w:hAnsi="Arial" w:hint="default"/>
      </w:rPr>
    </w:lvl>
    <w:lvl w:ilvl="4" w:tplc="3E8CFD24" w:tentative="1">
      <w:start w:val="1"/>
      <w:numFmt w:val="bullet"/>
      <w:lvlText w:val="-"/>
      <w:lvlJc w:val="left"/>
      <w:pPr>
        <w:tabs>
          <w:tab w:val="num" w:pos="3600"/>
        </w:tabs>
        <w:ind w:left="3600" w:hanging="360"/>
      </w:pPr>
      <w:rPr>
        <w:rFonts w:ascii="Arial" w:hAnsi="Arial" w:hint="default"/>
      </w:rPr>
    </w:lvl>
    <w:lvl w:ilvl="5" w:tplc="F5A8F946" w:tentative="1">
      <w:start w:val="1"/>
      <w:numFmt w:val="bullet"/>
      <w:lvlText w:val="-"/>
      <w:lvlJc w:val="left"/>
      <w:pPr>
        <w:tabs>
          <w:tab w:val="num" w:pos="4320"/>
        </w:tabs>
        <w:ind w:left="4320" w:hanging="360"/>
      </w:pPr>
      <w:rPr>
        <w:rFonts w:ascii="Arial" w:hAnsi="Arial" w:hint="default"/>
      </w:rPr>
    </w:lvl>
    <w:lvl w:ilvl="6" w:tplc="8C5E7DEA" w:tentative="1">
      <w:start w:val="1"/>
      <w:numFmt w:val="bullet"/>
      <w:lvlText w:val="-"/>
      <w:lvlJc w:val="left"/>
      <w:pPr>
        <w:tabs>
          <w:tab w:val="num" w:pos="5040"/>
        </w:tabs>
        <w:ind w:left="5040" w:hanging="360"/>
      </w:pPr>
      <w:rPr>
        <w:rFonts w:ascii="Arial" w:hAnsi="Arial" w:hint="default"/>
      </w:rPr>
    </w:lvl>
    <w:lvl w:ilvl="7" w:tplc="E52EDC0E" w:tentative="1">
      <w:start w:val="1"/>
      <w:numFmt w:val="bullet"/>
      <w:lvlText w:val="-"/>
      <w:lvlJc w:val="left"/>
      <w:pPr>
        <w:tabs>
          <w:tab w:val="num" w:pos="5760"/>
        </w:tabs>
        <w:ind w:left="5760" w:hanging="360"/>
      </w:pPr>
      <w:rPr>
        <w:rFonts w:ascii="Arial" w:hAnsi="Arial" w:hint="default"/>
      </w:rPr>
    </w:lvl>
    <w:lvl w:ilvl="8" w:tplc="9F7012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076CCB"/>
    <w:multiLevelType w:val="hybridMultilevel"/>
    <w:tmpl w:val="F1F2597C"/>
    <w:lvl w:ilvl="0" w:tplc="FC9C71BE">
      <w:start w:val="3"/>
      <w:numFmt w:val="bullet"/>
      <w:lvlText w:val="-"/>
      <w:lvlJc w:val="left"/>
      <w:pPr>
        <w:ind w:left="0" w:hanging="360"/>
      </w:pPr>
      <w:rPr>
        <w:rFonts w:ascii="Calibri Light" w:eastAsia="Times New Roman" w:hAnsi="Calibri Light" w:cs="Calibri Light" w:hint="default"/>
        <w:color w:val="000000" w:themeColor="text1"/>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452E4AD7"/>
    <w:multiLevelType w:val="hybridMultilevel"/>
    <w:tmpl w:val="E35033AC"/>
    <w:lvl w:ilvl="0" w:tplc="CADAB79E">
      <w:start w:val="1"/>
      <w:numFmt w:val="bullet"/>
      <w:lvlText w:val="-"/>
      <w:lvlJc w:val="left"/>
      <w:pPr>
        <w:tabs>
          <w:tab w:val="num" w:pos="720"/>
        </w:tabs>
        <w:ind w:left="720" w:hanging="360"/>
      </w:pPr>
      <w:rPr>
        <w:rFonts w:ascii="Arial" w:hAnsi="Arial" w:hint="default"/>
      </w:rPr>
    </w:lvl>
    <w:lvl w:ilvl="1" w:tplc="E2347594" w:tentative="1">
      <w:start w:val="1"/>
      <w:numFmt w:val="bullet"/>
      <w:lvlText w:val="-"/>
      <w:lvlJc w:val="left"/>
      <w:pPr>
        <w:tabs>
          <w:tab w:val="num" w:pos="1440"/>
        </w:tabs>
        <w:ind w:left="1440" w:hanging="360"/>
      </w:pPr>
      <w:rPr>
        <w:rFonts w:ascii="Arial" w:hAnsi="Arial" w:hint="default"/>
      </w:rPr>
    </w:lvl>
    <w:lvl w:ilvl="2" w:tplc="1E180440" w:tentative="1">
      <w:start w:val="1"/>
      <w:numFmt w:val="bullet"/>
      <w:lvlText w:val="-"/>
      <w:lvlJc w:val="left"/>
      <w:pPr>
        <w:tabs>
          <w:tab w:val="num" w:pos="2160"/>
        </w:tabs>
        <w:ind w:left="2160" w:hanging="360"/>
      </w:pPr>
      <w:rPr>
        <w:rFonts w:ascii="Arial" w:hAnsi="Arial" w:hint="default"/>
      </w:rPr>
    </w:lvl>
    <w:lvl w:ilvl="3" w:tplc="60D41B34" w:tentative="1">
      <w:start w:val="1"/>
      <w:numFmt w:val="bullet"/>
      <w:lvlText w:val="-"/>
      <w:lvlJc w:val="left"/>
      <w:pPr>
        <w:tabs>
          <w:tab w:val="num" w:pos="2880"/>
        </w:tabs>
        <w:ind w:left="2880" w:hanging="360"/>
      </w:pPr>
      <w:rPr>
        <w:rFonts w:ascii="Arial" w:hAnsi="Arial" w:hint="default"/>
      </w:rPr>
    </w:lvl>
    <w:lvl w:ilvl="4" w:tplc="ED9ADBA4" w:tentative="1">
      <w:start w:val="1"/>
      <w:numFmt w:val="bullet"/>
      <w:lvlText w:val="-"/>
      <w:lvlJc w:val="left"/>
      <w:pPr>
        <w:tabs>
          <w:tab w:val="num" w:pos="3600"/>
        </w:tabs>
        <w:ind w:left="3600" w:hanging="360"/>
      </w:pPr>
      <w:rPr>
        <w:rFonts w:ascii="Arial" w:hAnsi="Arial" w:hint="default"/>
      </w:rPr>
    </w:lvl>
    <w:lvl w:ilvl="5" w:tplc="A59A94BA" w:tentative="1">
      <w:start w:val="1"/>
      <w:numFmt w:val="bullet"/>
      <w:lvlText w:val="-"/>
      <w:lvlJc w:val="left"/>
      <w:pPr>
        <w:tabs>
          <w:tab w:val="num" w:pos="4320"/>
        </w:tabs>
        <w:ind w:left="4320" w:hanging="360"/>
      </w:pPr>
      <w:rPr>
        <w:rFonts w:ascii="Arial" w:hAnsi="Arial" w:hint="default"/>
      </w:rPr>
    </w:lvl>
    <w:lvl w:ilvl="6" w:tplc="0F0EE59A" w:tentative="1">
      <w:start w:val="1"/>
      <w:numFmt w:val="bullet"/>
      <w:lvlText w:val="-"/>
      <w:lvlJc w:val="left"/>
      <w:pPr>
        <w:tabs>
          <w:tab w:val="num" w:pos="5040"/>
        </w:tabs>
        <w:ind w:left="5040" w:hanging="360"/>
      </w:pPr>
      <w:rPr>
        <w:rFonts w:ascii="Arial" w:hAnsi="Arial" w:hint="default"/>
      </w:rPr>
    </w:lvl>
    <w:lvl w:ilvl="7" w:tplc="EB70DC30" w:tentative="1">
      <w:start w:val="1"/>
      <w:numFmt w:val="bullet"/>
      <w:lvlText w:val="-"/>
      <w:lvlJc w:val="left"/>
      <w:pPr>
        <w:tabs>
          <w:tab w:val="num" w:pos="5760"/>
        </w:tabs>
        <w:ind w:left="5760" w:hanging="360"/>
      </w:pPr>
      <w:rPr>
        <w:rFonts w:ascii="Arial" w:hAnsi="Arial" w:hint="default"/>
      </w:rPr>
    </w:lvl>
    <w:lvl w:ilvl="8" w:tplc="D7F801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3152E"/>
    <w:multiLevelType w:val="hybridMultilevel"/>
    <w:tmpl w:val="A448F634"/>
    <w:lvl w:ilvl="0" w:tplc="0BB8FD50">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63C1F8D"/>
    <w:multiLevelType w:val="multilevel"/>
    <w:tmpl w:val="425891DC"/>
    <w:styleLink w:val="StyleOutlinenumberedCourierNewLeft075Hanging025"/>
    <w:lvl w:ilvl="0">
      <w:start w:val="1"/>
      <w:numFmt w:val="bullet"/>
      <w:lvlText w:val="o"/>
      <w:lvlJc w:val="left"/>
      <w:pPr>
        <w:tabs>
          <w:tab w:val="num" w:pos="1080"/>
        </w:tabs>
        <w:ind w:left="1080" w:hanging="360"/>
      </w:pPr>
      <w:rPr>
        <w:rFonts w:ascii="Courier New" w:hAnsi="Courier New" w:hint="default"/>
        <w:sz w:val="28"/>
      </w:rPr>
    </w:lvl>
    <w:lvl w:ilvl="1">
      <w:start w:val="1"/>
      <w:numFmt w:val="bullet"/>
      <w:lvlText w:val=""/>
      <w:lvlJc w:val="left"/>
      <w:pPr>
        <w:tabs>
          <w:tab w:val="num" w:pos="1440"/>
        </w:tabs>
        <w:ind w:left="1440" w:hanging="360"/>
      </w:pPr>
      <w:rPr>
        <w:rFonts w:ascii="Wingdings" w:hAnsi="Wingdings"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D5D1A"/>
    <w:multiLevelType w:val="hybridMultilevel"/>
    <w:tmpl w:val="0F06D28A"/>
    <w:lvl w:ilvl="0" w:tplc="B082D810">
      <w:start w:val="1"/>
      <w:numFmt w:val="bullet"/>
      <w:lvlText w:val="•"/>
      <w:lvlJc w:val="left"/>
      <w:pPr>
        <w:tabs>
          <w:tab w:val="num" w:pos="720"/>
        </w:tabs>
        <w:ind w:left="720" w:hanging="360"/>
      </w:pPr>
      <w:rPr>
        <w:rFonts w:ascii="Arial" w:hAnsi="Arial" w:hint="default"/>
      </w:rPr>
    </w:lvl>
    <w:lvl w:ilvl="1" w:tplc="933AB1F2" w:tentative="1">
      <w:start w:val="1"/>
      <w:numFmt w:val="bullet"/>
      <w:lvlText w:val="•"/>
      <w:lvlJc w:val="left"/>
      <w:pPr>
        <w:tabs>
          <w:tab w:val="num" w:pos="1440"/>
        </w:tabs>
        <w:ind w:left="1440" w:hanging="360"/>
      </w:pPr>
      <w:rPr>
        <w:rFonts w:ascii="Arial" w:hAnsi="Arial" w:hint="default"/>
      </w:rPr>
    </w:lvl>
    <w:lvl w:ilvl="2" w:tplc="3DD8F760" w:tentative="1">
      <w:start w:val="1"/>
      <w:numFmt w:val="bullet"/>
      <w:lvlText w:val="•"/>
      <w:lvlJc w:val="left"/>
      <w:pPr>
        <w:tabs>
          <w:tab w:val="num" w:pos="2160"/>
        </w:tabs>
        <w:ind w:left="2160" w:hanging="360"/>
      </w:pPr>
      <w:rPr>
        <w:rFonts w:ascii="Arial" w:hAnsi="Arial" w:hint="default"/>
      </w:rPr>
    </w:lvl>
    <w:lvl w:ilvl="3" w:tplc="A46C65CC" w:tentative="1">
      <w:start w:val="1"/>
      <w:numFmt w:val="bullet"/>
      <w:lvlText w:val="•"/>
      <w:lvlJc w:val="left"/>
      <w:pPr>
        <w:tabs>
          <w:tab w:val="num" w:pos="2880"/>
        </w:tabs>
        <w:ind w:left="2880" w:hanging="360"/>
      </w:pPr>
      <w:rPr>
        <w:rFonts w:ascii="Arial" w:hAnsi="Arial" w:hint="default"/>
      </w:rPr>
    </w:lvl>
    <w:lvl w:ilvl="4" w:tplc="9D96F714" w:tentative="1">
      <w:start w:val="1"/>
      <w:numFmt w:val="bullet"/>
      <w:lvlText w:val="•"/>
      <w:lvlJc w:val="left"/>
      <w:pPr>
        <w:tabs>
          <w:tab w:val="num" w:pos="3600"/>
        </w:tabs>
        <w:ind w:left="3600" w:hanging="360"/>
      </w:pPr>
      <w:rPr>
        <w:rFonts w:ascii="Arial" w:hAnsi="Arial" w:hint="default"/>
      </w:rPr>
    </w:lvl>
    <w:lvl w:ilvl="5" w:tplc="6CAED0BC" w:tentative="1">
      <w:start w:val="1"/>
      <w:numFmt w:val="bullet"/>
      <w:lvlText w:val="•"/>
      <w:lvlJc w:val="left"/>
      <w:pPr>
        <w:tabs>
          <w:tab w:val="num" w:pos="4320"/>
        </w:tabs>
        <w:ind w:left="4320" w:hanging="360"/>
      </w:pPr>
      <w:rPr>
        <w:rFonts w:ascii="Arial" w:hAnsi="Arial" w:hint="default"/>
      </w:rPr>
    </w:lvl>
    <w:lvl w:ilvl="6" w:tplc="52923C7A" w:tentative="1">
      <w:start w:val="1"/>
      <w:numFmt w:val="bullet"/>
      <w:lvlText w:val="•"/>
      <w:lvlJc w:val="left"/>
      <w:pPr>
        <w:tabs>
          <w:tab w:val="num" w:pos="5040"/>
        </w:tabs>
        <w:ind w:left="5040" w:hanging="360"/>
      </w:pPr>
      <w:rPr>
        <w:rFonts w:ascii="Arial" w:hAnsi="Arial" w:hint="default"/>
      </w:rPr>
    </w:lvl>
    <w:lvl w:ilvl="7" w:tplc="7EA62F02" w:tentative="1">
      <w:start w:val="1"/>
      <w:numFmt w:val="bullet"/>
      <w:lvlText w:val="•"/>
      <w:lvlJc w:val="left"/>
      <w:pPr>
        <w:tabs>
          <w:tab w:val="num" w:pos="5760"/>
        </w:tabs>
        <w:ind w:left="5760" w:hanging="360"/>
      </w:pPr>
      <w:rPr>
        <w:rFonts w:ascii="Arial" w:hAnsi="Arial" w:hint="default"/>
      </w:rPr>
    </w:lvl>
    <w:lvl w:ilvl="8" w:tplc="B0C03D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4674EA"/>
    <w:multiLevelType w:val="hybridMultilevel"/>
    <w:tmpl w:val="183AEB28"/>
    <w:lvl w:ilvl="0" w:tplc="E0F0D7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955789E"/>
    <w:multiLevelType w:val="hybridMultilevel"/>
    <w:tmpl w:val="C6A05E32"/>
    <w:lvl w:ilvl="0" w:tplc="2BE44FB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0A1209"/>
    <w:multiLevelType w:val="hybridMultilevel"/>
    <w:tmpl w:val="5302C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C24A1F"/>
    <w:multiLevelType w:val="hybridMultilevel"/>
    <w:tmpl w:val="E93C694A"/>
    <w:lvl w:ilvl="0" w:tplc="320A0F6C">
      <w:start w:val="2"/>
      <w:numFmt w:val="bullet"/>
      <w:lvlText w:val="-"/>
      <w:lvlJc w:val="left"/>
      <w:pPr>
        <w:ind w:left="927" w:hanging="360"/>
      </w:pPr>
      <w:rPr>
        <w:rFonts w:ascii="Times New Roman" w:eastAsia="Batang"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4FBA52D8"/>
    <w:multiLevelType w:val="hybridMultilevel"/>
    <w:tmpl w:val="F3DE22B6"/>
    <w:lvl w:ilvl="0" w:tplc="C98EE32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237956"/>
    <w:multiLevelType w:val="hybridMultilevel"/>
    <w:tmpl w:val="7A9C43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CD6B4F"/>
    <w:multiLevelType w:val="hybridMultilevel"/>
    <w:tmpl w:val="FDBEE5D6"/>
    <w:lvl w:ilvl="0" w:tplc="FB5C9C4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25D1388"/>
    <w:multiLevelType w:val="hybridMultilevel"/>
    <w:tmpl w:val="EAFEA706"/>
    <w:lvl w:ilvl="0" w:tplc="1398249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9E3FA4"/>
    <w:multiLevelType w:val="hybridMultilevel"/>
    <w:tmpl w:val="81700CCA"/>
    <w:lvl w:ilvl="0" w:tplc="967CA060">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E814CDAC">
      <w:start w:val="1"/>
      <w:numFmt w:val="bullet"/>
      <w:lvlText w:val="-"/>
      <w:lvlJc w:val="left"/>
      <w:pPr>
        <w:ind w:left="2547" w:hanging="360"/>
      </w:pPr>
      <w:rPr>
        <w:rFonts w:ascii="Times New Roman" w:eastAsia="Calibri" w:hAnsi="Times New Roman" w:cs="Times New Roman" w:hint="default"/>
      </w:r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549F2B66"/>
    <w:multiLevelType w:val="hybridMultilevel"/>
    <w:tmpl w:val="94865930"/>
    <w:lvl w:ilvl="0" w:tplc="8AD20D74">
      <w:start w:val="1"/>
      <w:numFmt w:val="bullet"/>
      <w:lvlText w:val="-"/>
      <w:lvlJc w:val="left"/>
      <w:pPr>
        <w:tabs>
          <w:tab w:val="num" w:pos="1635"/>
        </w:tabs>
        <w:ind w:left="1635" w:hanging="915"/>
      </w:pPr>
      <w:rPr>
        <w:rFonts w:ascii="Times New Roman" w:eastAsia="Batang"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71B7B20"/>
    <w:multiLevelType w:val="hybridMultilevel"/>
    <w:tmpl w:val="82A8E62A"/>
    <w:lvl w:ilvl="0" w:tplc="EB96A1A2">
      <w:start w:val="1"/>
      <w:numFmt w:val="bullet"/>
      <w:lvlText w:val="-"/>
      <w:lvlJc w:val="left"/>
      <w:pPr>
        <w:ind w:left="927" w:hanging="360"/>
      </w:pPr>
      <w:rPr>
        <w:rFonts w:ascii="Times New Roman" w:eastAsia="Batang"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5CCB1268"/>
    <w:multiLevelType w:val="hybridMultilevel"/>
    <w:tmpl w:val="250EFD0A"/>
    <w:lvl w:ilvl="0" w:tplc="F3AC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5F3F4E9D"/>
    <w:multiLevelType w:val="hybridMultilevel"/>
    <w:tmpl w:val="50621B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DF527F3"/>
    <w:multiLevelType w:val="hybridMultilevel"/>
    <w:tmpl w:val="A7E6B5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862A2"/>
    <w:multiLevelType w:val="hybridMultilevel"/>
    <w:tmpl w:val="450EAD88"/>
    <w:lvl w:ilvl="0" w:tplc="BBC865F0">
      <w:start w:val="1"/>
      <w:numFmt w:val="bullet"/>
      <w:lvlText w:val="-"/>
      <w:lvlJc w:val="left"/>
      <w:pPr>
        <w:tabs>
          <w:tab w:val="num" w:pos="720"/>
        </w:tabs>
        <w:ind w:left="720" w:hanging="360"/>
      </w:pPr>
      <w:rPr>
        <w:rFonts w:ascii="Arial" w:hAnsi="Arial" w:hint="default"/>
      </w:rPr>
    </w:lvl>
    <w:lvl w:ilvl="1" w:tplc="0682FB1E" w:tentative="1">
      <w:start w:val="1"/>
      <w:numFmt w:val="bullet"/>
      <w:lvlText w:val="-"/>
      <w:lvlJc w:val="left"/>
      <w:pPr>
        <w:tabs>
          <w:tab w:val="num" w:pos="1440"/>
        </w:tabs>
        <w:ind w:left="1440" w:hanging="360"/>
      </w:pPr>
      <w:rPr>
        <w:rFonts w:ascii="Arial" w:hAnsi="Arial" w:hint="default"/>
      </w:rPr>
    </w:lvl>
    <w:lvl w:ilvl="2" w:tplc="6F243A50" w:tentative="1">
      <w:start w:val="1"/>
      <w:numFmt w:val="bullet"/>
      <w:lvlText w:val="-"/>
      <w:lvlJc w:val="left"/>
      <w:pPr>
        <w:tabs>
          <w:tab w:val="num" w:pos="2160"/>
        </w:tabs>
        <w:ind w:left="2160" w:hanging="360"/>
      </w:pPr>
      <w:rPr>
        <w:rFonts w:ascii="Arial" w:hAnsi="Arial" w:hint="default"/>
      </w:rPr>
    </w:lvl>
    <w:lvl w:ilvl="3" w:tplc="92E86750" w:tentative="1">
      <w:start w:val="1"/>
      <w:numFmt w:val="bullet"/>
      <w:lvlText w:val="-"/>
      <w:lvlJc w:val="left"/>
      <w:pPr>
        <w:tabs>
          <w:tab w:val="num" w:pos="2880"/>
        </w:tabs>
        <w:ind w:left="2880" w:hanging="360"/>
      </w:pPr>
      <w:rPr>
        <w:rFonts w:ascii="Arial" w:hAnsi="Arial" w:hint="default"/>
      </w:rPr>
    </w:lvl>
    <w:lvl w:ilvl="4" w:tplc="E1E4A8D2" w:tentative="1">
      <w:start w:val="1"/>
      <w:numFmt w:val="bullet"/>
      <w:lvlText w:val="-"/>
      <w:lvlJc w:val="left"/>
      <w:pPr>
        <w:tabs>
          <w:tab w:val="num" w:pos="3600"/>
        </w:tabs>
        <w:ind w:left="3600" w:hanging="360"/>
      </w:pPr>
      <w:rPr>
        <w:rFonts w:ascii="Arial" w:hAnsi="Arial" w:hint="default"/>
      </w:rPr>
    </w:lvl>
    <w:lvl w:ilvl="5" w:tplc="266454BA" w:tentative="1">
      <w:start w:val="1"/>
      <w:numFmt w:val="bullet"/>
      <w:lvlText w:val="-"/>
      <w:lvlJc w:val="left"/>
      <w:pPr>
        <w:tabs>
          <w:tab w:val="num" w:pos="4320"/>
        </w:tabs>
        <w:ind w:left="4320" w:hanging="360"/>
      </w:pPr>
      <w:rPr>
        <w:rFonts w:ascii="Arial" w:hAnsi="Arial" w:hint="default"/>
      </w:rPr>
    </w:lvl>
    <w:lvl w:ilvl="6" w:tplc="EDE0352E" w:tentative="1">
      <w:start w:val="1"/>
      <w:numFmt w:val="bullet"/>
      <w:lvlText w:val="-"/>
      <w:lvlJc w:val="left"/>
      <w:pPr>
        <w:tabs>
          <w:tab w:val="num" w:pos="5040"/>
        </w:tabs>
        <w:ind w:left="5040" w:hanging="360"/>
      </w:pPr>
      <w:rPr>
        <w:rFonts w:ascii="Arial" w:hAnsi="Arial" w:hint="default"/>
      </w:rPr>
    </w:lvl>
    <w:lvl w:ilvl="7" w:tplc="A3243D04" w:tentative="1">
      <w:start w:val="1"/>
      <w:numFmt w:val="bullet"/>
      <w:lvlText w:val="-"/>
      <w:lvlJc w:val="left"/>
      <w:pPr>
        <w:tabs>
          <w:tab w:val="num" w:pos="5760"/>
        </w:tabs>
        <w:ind w:left="5760" w:hanging="360"/>
      </w:pPr>
      <w:rPr>
        <w:rFonts w:ascii="Arial" w:hAnsi="Arial" w:hint="default"/>
      </w:rPr>
    </w:lvl>
    <w:lvl w:ilvl="8" w:tplc="151E5E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2D4A01"/>
    <w:multiLevelType w:val="hybridMultilevel"/>
    <w:tmpl w:val="BFBAB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214F0"/>
    <w:multiLevelType w:val="hybridMultilevel"/>
    <w:tmpl w:val="2D58F1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5"/>
  </w:num>
  <w:num w:numId="3">
    <w:abstractNumId w:val="23"/>
  </w:num>
  <w:num w:numId="4">
    <w:abstractNumId w:val="32"/>
  </w:num>
  <w:num w:numId="5">
    <w:abstractNumId w:val="35"/>
  </w:num>
  <w:num w:numId="6">
    <w:abstractNumId w:val="42"/>
  </w:num>
  <w:num w:numId="7">
    <w:abstractNumId w:val="10"/>
  </w:num>
  <w:num w:numId="8">
    <w:abstractNumId w:val="0"/>
  </w:num>
  <w:num w:numId="9">
    <w:abstractNumId w:val="11"/>
  </w:num>
  <w:num w:numId="10">
    <w:abstractNumId w:val="31"/>
  </w:num>
  <w:num w:numId="11">
    <w:abstractNumId w:val="14"/>
  </w:num>
  <w:num w:numId="12">
    <w:abstractNumId w:val="33"/>
  </w:num>
  <w:num w:numId="13">
    <w:abstractNumId w:val="13"/>
  </w:num>
  <w:num w:numId="14">
    <w:abstractNumId w:val="39"/>
  </w:num>
  <w:num w:numId="15">
    <w:abstractNumId w:val="26"/>
  </w:num>
  <w:num w:numId="16">
    <w:abstractNumId w:val="6"/>
  </w:num>
  <w:num w:numId="17">
    <w:abstractNumId w:val="38"/>
  </w:num>
  <w:num w:numId="18">
    <w:abstractNumId w:val="30"/>
  </w:num>
  <w:num w:numId="19">
    <w:abstractNumId w:val="9"/>
  </w:num>
  <w:num w:numId="20">
    <w:abstractNumId w:val="19"/>
  </w:num>
  <w:num w:numId="21">
    <w:abstractNumId w:val="28"/>
  </w:num>
  <w:num w:numId="22">
    <w:abstractNumId w:val="3"/>
  </w:num>
  <w:num w:numId="23">
    <w:abstractNumId w:val="18"/>
  </w:num>
  <w:num w:numId="24">
    <w:abstractNumId w:val="16"/>
  </w:num>
  <w:num w:numId="25">
    <w:abstractNumId w:val="29"/>
  </w:num>
  <w:num w:numId="26">
    <w:abstractNumId w:val="25"/>
  </w:num>
  <w:num w:numId="27">
    <w:abstractNumId w:val="41"/>
  </w:num>
  <w:num w:numId="28">
    <w:abstractNumId w:val="5"/>
  </w:num>
  <w:num w:numId="29">
    <w:abstractNumId w:val="20"/>
  </w:num>
  <w:num w:numId="30">
    <w:abstractNumId w:val="7"/>
  </w:num>
  <w:num w:numId="31">
    <w:abstractNumId w:val="2"/>
  </w:num>
  <w:num w:numId="32">
    <w:abstractNumId w:val="1"/>
  </w:num>
  <w:num w:numId="33">
    <w:abstractNumId w:val="8"/>
  </w:num>
  <w:num w:numId="34">
    <w:abstractNumId w:val="40"/>
  </w:num>
  <w:num w:numId="35">
    <w:abstractNumId w:val="17"/>
  </w:num>
  <w:num w:numId="36">
    <w:abstractNumId w:val="22"/>
  </w:num>
  <w:num w:numId="37">
    <w:abstractNumId w:val="37"/>
  </w:num>
  <w:num w:numId="38">
    <w:abstractNumId w:val="34"/>
  </w:num>
  <w:num w:numId="39">
    <w:abstractNumId w:val="36"/>
  </w:num>
  <w:num w:numId="40">
    <w:abstractNumId w:val="24"/>
  </w:num>
  <w:num w:numId="41">
    <w:abstractNumId w:val="27"/>
  </w:num>
  <w:num w:numId="42">
    <w:abstractNumId w:val="4"/>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C99"/>
    <w:rsid w:val="00000040"/>
    <w:rsid w:val="00001119"/>
    <w:rsid w:val="000015CB"/>
    <w:rsid w:val="0000236A"/>
    <w:rsid w:val="00004319"/>
    <w:rsid w:val="00004879"/>
    <w:rsid w:val="000048F7"/>
    <w:rsid w:val="00004B1D"/>
    <w:rsid w:val="00005225"/>
    <w:rsid w:val="0000585E"/>
    <w:rsid w:val="00007E47"/>
    <w:rsid w:val="00010590"/>
    <w:rsid w:val="000111BE"/>
    <w:rsid w:val="000135BA"/>
    <w:rsid w:val="00013B69"/>
    <w:rsid w:val="0001428E"/>
    <w:rsid w:val="0001587D"/>
    <w:rsid w:val="000170EA"/>
    <w:rsid w:val="00017F59"/>
    <w:rsid w:val="00017FCB"/>
    <w:rsid w:val="0002026B"/>
    <w:rsid w:val="00020E66"/>
    <w:rsid w:val="00021579"/>
    <w:rsid w:val="00021613"/>
    <w:rsid w:val="0002239A"/>
    <w:rsid w:val="00022709"/>
    <w:rsid w:val="00022CC2"/>
    <w:rsid w:val="00022E85"/>
    <w:rsid w:val="00030857"/>
    <w:rsid w:val="00030B9C"/>
    <w:rsid w:val="00030BD1"/>
    <w:rsid w:val="0003123C"/>
    <w:rsid w:val="00032AC0"/>
    <w:rsid w:val="00033C90"/>
    <w:rsid w:val="00036582"/>
    <w:rsid w:val="00036E68"/>
    <w:rsid w:val="000370A8"/>
    <w:rsid w:val="00040325"/>
    <w:rsid w:val="00040B37"/>
    <w:rsid w:val="00040D9B"/>
    <w:rsid w:val="00041401"/>
    <w:rsid w:val="0004241C"/>
    <w:rsid w:val="00051E53"/>
    <w:rsid w:val="00052F6D"/>
    <w:rsid w:val="00053E75"/>
    <w:rsid w:val="00054CB0"/>
    <w:rsid w:val="00055B46"/>
    <w:rsid w:val="0005626D"/>
    <w:rsid w:val="000577E5"/>
    <w:rsid w:val="00057B5A"/>
    <w:rsid w:val="00060240"/>
    <w:rsid w:val="0006077A"/>
    <w:rsid w:val="00060CE4"/>
    <w:rsid w:val="00062000"/>
    <w:rsid w:val="000621B1"/>
    <w:rsid w:val="00062BE2"/>
    <w:rsid w:val="00064EDD"/>
    <w:rsid w:val="000654E3"/>
    <w:rsid w:val="000676BE"/>
    <w:rsid w:val="0007038B"/>
    <w:rsid w:val="00071557"/>
    <w:rsid w:val="000766B7"/>
    <w:rsid w:val="000771DA"/>
    <w:rsid w:val="0008012E"/>
    <w:rsid w:val="000806AA"/>
    <w:rsid w:val="00080C3E"/>
    <w:rsid w:val="000817DD"/>
    <w:rsid w:val="000818C1"/>
    <w:rsid w:val="00084CFA"/>
    <w:rsid w:val="00084DD0"/>
    <w:rsid w:val="00085047"/>
    <w:rsid w:val="0008555D"/>
    <w:rsid w:val="00085D6A"/>
    <w:rsid w:val="00086EC1"/>
    <w:rsid w:val="00087435"/>
    <w:rsid w:val="00087B11"/>
    <w:rsid w:val="00091113"/>
    <w:rsid w:val="0009204B"/>
    <w:rsid w:val="000953F2"/>
    <w:rsid w:val="00095837"/>
    <w:rsid w:val="00097E6B"/>
    <w:rsid w:val="000A0878"/>
    <w:rsid w:val="000A144C"/>
    <w:rsid w:val="000A17A5"/>
    <w:rsid w:val="000A28D7"/>
    <w:rsid w:val="000A3484"/>
    <w:rsid w:val="000A3CB1"/>
    <w:rsid w:val="000A3EAD"/>
    <w:rsid w:val="000A40C0"/>
    <w:rsid w:val="000A4E79"/>
    <w:rsid w:val="000A55A4"/>
    <w:rsid w:val="000A6256"/>
    <w:rsid w:val="000A6425"/>
    <w:rsid w:val="000A6B21"/>
    <w:rsid w:val="000B0492"/>
    <w:rsid w:val="000B0B24"/>
    <w:rsid w:val="000B1729"/>
    <w:rsid w:val="000B1A0F"/>
    <w:rsid w:val="000B307A"/>
    <w:rsid w:val="000B5EA0"/>
    <w:rsid w:val="000C0CFE"/>
    <w:rsid w:val="000C0FD4"/>
    <w:rsid w:val="000C1167"/>
    <w:rsid w:val="000C1439"/>
    <w:rsid w:val="000C1CA8"/>
    <w:rsid w:val="000C2A71"/>
    <w:rsid w:val="000C2D93"/>
    <w:rsid w:val="000C311C"/>
    <w:rsid w:val="000C3935"/>
    <w:rsid w:val="000C3E76"/>
    <w:rsid w:val="000C4799"/>
    <w:rsid w:val="000C5041"/>
    <w:rsid w:val="000C7614"/>
    <w:rsid w:val="000D33F6"/>
    <w:rsid w:val="000D3956"/>
    <w:rsid w:val="000D563E"/>
    <w:rsid w:val="000D62F1"/>
    <w:rsid w:val="000D67A0"/>
    <w:rsid w:val="000D6DCD"/>
    <w:rsid w:val="000D71EC"/>
    <w:rsid w:val="000E2A31"/>
    <w:rsid w:val="000E2F60"/>
    <w:rsid w:val="000E71A6"/>
    <w:rsid w:val="000E75D9"/>
    <w:rsid w:val="000E7C28"/>
    <w:rsid w:val="000F048C"/>
    <w:rsid w:val="000F22F8"/>
    <w:rsid w:val="000F2FB1"/>
    <w:rsid w:val="000F4F49"/>
    <w:rsid w:val="000F5113"/>
    <w:rsid w:val="000F51DE"/>
    <w:rsid w:val="000F51E6"/>
    <w:rsid w:val="000F52CD"/>
    <w:rsid w:val="000F59E5"/>
    <w:rsid w:val="000F64C4"/>
    <w:rsid w:val="000F6DAD"/>
    <w:rsid w:val="0010034C"/>
    <w:rsid w:val="0010073A"/>
    <w:rsid w:val="00100D20"/>
    <w:rsid w:val="0010107B"/>
    <w:rsid w:val="00101A46"/>
    <w:rsid w:val="0010205B"/>
    <w:rsid w:val="00105902"/>
    <w:rsid w:val="00106B56"/>
    <w:rsid w:val="00110C24"/>
    <w:rsid w:val="00113654"/>
    <w:rsid w:val="00113902"/>
    <w:rsid w:val="0011422D"/>
    <w:rsid w:val="0011436E"/>
    <w:rsid w:val="00114895"/>
    <w:rsid w:val="00114D3B"/>
    <w:rsid w:val="00115457"/>
    <w:rsid w:val="001162BA"/>
    <w:rsid w:val="001166FA"/>
    <w:rsid w:val="00117141"/>
    <w:rsid w:val="00117C0E"/>
    <w:rsid w:val="00117F0B"/>
    <w:rsid w:val="001216A9"/>
    <w:rsid w:val="00121B6E"/>
    <w:rsid w:val="00122400"/>
    <w:rsid w:val="00124220"/>
    <w:rsid w:val="0012506A"/>
    <w:rsid w:val="001274A4"/>
    <w:rsid w:val="001302FB"/>
    <w:rsid w:val="00132527"/>
    <w:rsid w:val="00132E11"/>
    <w:rsid w:val="00133E93"/>
    <w:rsid w:val="001360CF"/>
    <w:rsid w:val="001372A5"/>
    <w:rsid w:val="001379D5"/>
    <w:rsid w:val="001400B5"/>
    <w:rsid w:val="00140ED0"/>
    <w:rsid w:val="0014103D"/>
    <w:rsid w:val="00141CAC"/>
    <w:rsid w:val="00142CAB"/>
    <w:rsid w:val="00143B17"/>
    <w:rsid w:val="0014471E"/>
    <w:rsid w:val="0014593C"/>
    <w:rsid w:val="001501C8"/>
    <w:rsid w:val="001507CA"/>
    <w:rsid w:val="001524FB"/>
    <w:rsid w:val="001525B7"/>
    <w:rsid w:val="00152713"/>
    <w:rsid w:val="001532AD"/>
    <w:rsid w:val="0015429D"/>
    <w:rsid w:val="00154753"/>
    <w:rsid w:val="00154A2F"/>
    <w:rsid w:val="00155C98"/>
    <w:rsid w:val="001566D4"/>
    <w:rsid w:val="00156D46"/>
    <w:rsid w:val="00160564"/>
    <w:rsid w:val="00162CE8"/>
    <w:rsid w:val="00163678"/>
    <w:rsid w:val="00165448"/>
    <w:rsid w:val="00167233"/>
    <w:rsid w:val="00167687"/>
    <w:rsid w:val="00167B9A"/>
    <w:rsid w:val="001709CA"/>
    <w:rsid w:val="00171D8E"/>
    <w:rsid w:val="001720A0"/>
    <w:rsid w:val="001741F5"/>
    <w:rsid w:val="00174256"/>
    <w:rsid w:val="00174859"/>
    <w:rsid w:val="00180866"/>
    <w:rsid w:val="00180B2D"/>
    <w:rsid w:val="00181B7F"/>
    <w:rsid w:val="00181D76"/>
    <w:rsid w:val="0018246A"/>
    <w:rsid w:val="0018287C"/>
    <w:rsid w:val="00183779"/>
    <w:rsid w:val="001838A0"/>
    <w:rsid w:val="00185BA1"/>
    <w:rsid w:val="001866FE"/>
    <w:rsid w:val="00186B03"/>
    <w:rsid w:val="00187EA8"/>
    <w:rsid w:val="001924FC"/>
    <w:rsid w:val="001928F3"/>
    <w:rsid w:val="0019290F"/>
    <w:rsid w:val="00192AC8"/>
    <w:rsid w:val="00192D1B"/>
    <w:rsid w:val="00193461"/>
    <w:rsid w:val="001941C4"/>
    <w:rsid w:val="0019546D"/>
    <w:rsid w:val="001955DC"/>
    <w:rsid w:val="00195FB0"/>
    <w:rsid w:val="001970FF"/>
    <w:rsid w:val="001974C7"/>
    <w:rsid w:val="001A013F"/>
    <w:rsid w:val="001A0345"/>
    <w:rsid w:val="001A0D93"/>
    <w:rsid w:val="001A1323"/>
    <w:rsid w:val="001A2243"/>
    <w:rsid w:val="001A2636"/>
    <w:rsid w:val="001A2774"/>
    <w:rsid w:val="001A32E3"/>
    <w:rsid w:val="001A4E05"/>
    <w:rsid w:val="001A52FC"/>
    <w:rsid w:val="001A598A"/>
    <w:rsid w:val="001A5FD7"/>
    <w:rsid w:val="001A61C6"/>
    <w:rsid w:val="001A7002"/>
    <w:rsid w:val="001A753C"/>
    <w:rsid w:val="001A758B"/>
    <w:rsid w:val="001A7E70"/>
    <w:rsid w:val="001B0395"/>
    <w:rsid w:val="001B03B0"/>
    <w:rsid w:val="001B05CE"/>
    <w:rsid w:val="001B1C80"/>
    <w:rsid w:val="001B2663"/>
    <w:rsid w:val="001B293F"/>
    <w:rsid w:val="001B2A86"/>
    <w:rsid w:val="001B2CCA"/>
    <w:rsid w:val="001B2F7F"/>
    <w:rsid w:val="001B4802"/>
    <w:rsid w:val="001B5315"/>
    <w:rsid w:val="001B63A7"/>
    <w:rsid w:val="001B6661"/>
    <w:rsid w:val="001B6911"/>
    <w:rsid w:val="001B6F7D"/>
    <w:rsid w:val="001C0072"/>
    <w:rsid w:val="001C1422"/>
    <w:rsid w:val="001C2BCD"/>
    <w:rsid w:val="001C435B"/>
    <w:rsid w:val="001C6811"/>
    <w:rsid w:val="001C6DC1"/>
    <w:rsid w:val="001C7021"/>
    <w:rsid w:val="001C7596"/>
    <w:rsid w:val="001D0E45"/>
    <w:rsid w:val="001D16BE"/>
    <w:rsid w:val="001D1A58"/>
    <w:rsid w:val="001D2C01"/>
    <w:rsid w:val="001D509C"/>
    <w:rsid w:val="001D57B9"/>
    <w:rsid w:val="001D7792"/>
    <w:rsid w:val="001E00F1"/>
    <w:rsid w:val="001E166C"/>
    <w:rsid w:val="001E271C"/>
    <w:rsid w:val="001E3FD8"/>
    <w:rsid w:val="001E4567"/>
    <w:rsid w:val="001E5F18"/>
    <w:rsid w:val="001E74ED"/>
    <w:rsid w:val="001F1585"/>
    <w:rsid w:val="001F1871"/>
    <w:rsid w:val="001F32A3"/>
    <w:rsid w:val="001F32B4"/>
    <w:rsid w:val="001F3E75"/>
    <w:rsid w:val="001F679C"/>
    <w:rsid w:val="001F6868"/>
    <w:rsid w:val="001F7656"/>
    <w:rsid w:val="00200404"/>
    <w:rsid w:val="00201CF7"/>
    <w:rsid w:val="002032F4"/>
    <w:rsid w:val="002063D0"/>
    <w:rsid w:val="00206CFA"/>
    <w:rsid w:val="00207FE9"/>
    <w:rsid w:val="00211CFF"/>
    <w:rsid w:val="00213647"/>
    <w:rsid w:val="00214292"/>
    <w:rsid w:val="00216B14"/>
    <w:rsid w:val="00216E2B"/>
    <w:rsid w:val="00217508"/>
    <w:rsid w:val="00220348"/>
    <w:rsid w:val="002204E4"/>
    <w:rsid w:val="00222E01"/>
    <w:rsid w:val="002233A4"/>
    <w:rsid w:val="00224321"/>
    <w:rsid w:val="00224A56"/>
    <w:rsid w:val="002256C5"/>
    <w:rsid w:val="002270DE"/>
    <w:rsid w:val="00227C8F"/>
    <w:rsid w:val="00230BC6"/>
    <w:rsid w:val="002312C2"/>
    <w:rsid w:val="00232A5E"/>
    <w:rsid w:val="00232F7E"/>
    <w:rsid w:val="002336B2"/>
    <w:rsid w:val="00233AB3"/>
    <w:rsid w:val="00234B79"/>
    <w:rsid w:val="00235109"/>
    <w:rsid w:val="00235E6F"/>
    <w:rsid w:val="002360D0"/>
    <w:rsid w:val="00236237"/>
    <w:rsid w:val="0023626E"/>
    <w:rsid w:val="0023713E"/>
    <w:rsid w:val="002404D6"/>
    <w:rsid w:val="00240E80"/>
    <w:rsid w:val="00241C6D"/>
    <w:rsid w:val="002435DD"/>
    <w:rsid w:val="00243B8C"/>
    <w:rsid w:val="0024461C"/>
    <w:rsid w:val="00244FE4"/>
    <w:rsid w:val="00245152"/>
    <w:rsid w:val="00245661"/>
    <w:rsid w:val="00245A14"/>
    <w:rsid w:val="002460F4"/>
    <w:rsid w:val="0024755D"/>
    <w:rsid w:val="00247EE2"/>
    <w:rsid w:val="00250C63"/>
    <w:rsid w:val="00253540"/>
    <w:rsid w:val="002537B3"/>
    <w:rsid w:val="0026014A"/>
    <w:rsid w:val="002604F7"/>
    <w:rsid w:val="00261650"/>
    <w:rsid w:val="0026304C"/>
    <w:rsid w:val="00263636"/>
    <w:rsid w:val="00263E10"/>
    <w:rsid w:val="00264081"/>
    <w:rsid w:val="00264943"/>
    <w:rsid w:val="00265B11"/>
    <w:rsid w:val="002700EF"/>
    <w:rsid w:val="0027086E"/>
    <w:rsid w:val="002708F8"/>
    <w:rsid w:val="00271A74"/>
    <w:rsid w:val="00271AD4"/>
    <w:rsid w:val="00271BD8"/>
    <w:rsid w:val="002725D4"/>
    <w:rsid w:val="00272E34"/>
    <w:rsid w:val="002730B4"/>
    <w:rsid w:val="00273AFD"/>
    <w:rsid w:val="00275C72"/>
    <w:rsid w:val="00276539"/>
    <w:rsid w:val="0027684A"/>
    <w:rsid w:val="0027749D"/>
    <w:rsid w:val="00277AA4"/>
    <w:rsid w:val="00281B14"/>
    <w:rsid w:val="002822BA"/>
    <w:rsid w:val="00282BCF"/>
    <w:rsid w:val="002841BA"/>
    <w:rsid w:val="002908E2"/>
    <w:rsid w:val="00290C5E"/>
    <w:rsid w:val="002929F1"/>
    <w:rsid w:val="00293DD7"/>
    <w:rsid w:val="0029443B"/>
    <w:rsid w:val="002947E9"/>
    <w:rsid w:val="00294DF2"/>
    <w:rsid w:val="00295DAB"/>
    <w:rsid w:val="00296131"/>
    <w:rsid w:val="002A0820"/>
    <w:rsid w:val="002A0EE7"/>
    <w:rsid w:val="002A146A"/>
    <w:rsid w:val="002A2C16"/>
    <w:rsid w:val="002A2DD5"/>
    <w:rsid w:val="002A3082"/>
    <w:rsid w:val="002A383A"/>
    <w:rsid w:val="002A3A06"/>
    <w:rsid w:val="002A49A5"/>
    <w:rsid w:val="002A582C"/>
    <w:rsid w:val="002A5E13"/>
    <w:rsid w:val="002A60D5"/>
    <w:rsid w:val="002A6C87"/>
    <w:rsid w:val="002A78C2"/>
    <w:rsid w:val="002A7D9C"/>
    <w:rsid w:val="002B04E1"/>
    <w:rsid w:val="002B06B0"/>
    <w:rsid w:val="002B15F8"/>
    <w:rsid w:val="002B1FB2"/>
    <w:rsid w:val="002B2B4C"/>
    <w:rsid w:val="002B42E1"/>
    <w:rsid w:val="002B4683"/>
    <w:rsid w:val="002B4F2A"/>
    <w:rsid w:val="002B79B7"/>
    <w:rsid w:val="002B7E95"/>
    <w:rsid w:val="002B7FA1"/>
    <w:rsid w:val="002C0CFA"/>
    <w:rsid w:val="002C2DA4"/>
    <w:rsid w:val="002C4074"/>
    <w:rsid w:val="002C4260"/>
    <w:rsid w:val="002C473A"/>
    <w:rsid w:val="002C6A7F"/>
    <w:rsid w:val="002D0E75"/>
    <w:rsid w:val="002D2C4C"/>
    <w:rsid w:val="002D3BFF"/>
    <w:rsid w:val="002D4E88"/>
    <w:rsid w:val="002D5215"/>
    <w:rsid w:val="002D56E5"/>
    <w:rsid w:val="002D581A"/>
    <w:rsid w:val="002D5C18"/>
    <w:rsid w:val="002E107F"/>
    <w:rsid w:val="002E2B4F"/>
    <w:rsid w:val="002E3593"/>
    <w:rsid w:val="002E4754"/>
    <w:rsid w:val="002E4DEB"/>
    <w:rsid w:val="002E52CC"/>
    <w:rsid w:val="002E52DF"/>
    <w:rsid w:val="002E56DF"/>
    <w:rsid w:val="002E5B95"/>
    <w:rsid w:val="002E5C0C"/>
    <w:rsid w:val="002F006B"/>
    <w:rsid w:val="002F0BE3"/>
    <w:rsid w:val="002F0F9E"/>
    <w:rsid w:val="002F289F"/>
    <w:rsid w:val="002F2E70"/>
    <w:rsid w:val="002F3AFC"/>
    <w:rsid w:val="002F4DA8"/>
    <w:rsid w:val="002F503A"/>
    <w:rsid w:val="0030159A"/>
    <w:rsid w:val="00302D18"/>
    <w:rsid w:val="0030415A"/>
    <w:rsid w:val="00305E05"/>
    <w:rsid w:val="003060A8"/>
    <w:rsid w:val="00306248"/>
    <w:rsid w:val="0031220D"/>
    <w:rsid w:val="0031524C"/>
    <w:rsid w:val="00315C6F"/>
    <w:rsid w:val="00315EA4"/>
    <w:rsid w:val="00316EF8"/>
    <w:rsid w:val="0031708F"/>
    <w:rsid w:val="003172A6"/>
    <w:rsid w:val="00317A28"/>
    <w:rsid w:val="003215D4"/>
    <w:rsid w:val="00323D70"/>
    <w:rsid w:val="00323EEA"/>
    <w:rsid w:val="00324D70"/>
    <w:rsid w:val="00325F16"/>
    <w:rsid w:val="00326EE8"/>
    <w:rsid w:val="00327130"/>
    <w:rsid w:val="00327F14"/>
    <w:rsid w:val="00327F9E"/>
    <w:rsid w:val="00327FB2"/>
    <w:rsid w:val="00330964"/>
    <w:rsid w:val="00332990"/>
    <w:rsid w:val="00332DF8"/>
    <w:rsid w:val="00333047"/>
    <w:rsid w:val="0033316C"/>
    <w:rsid w:val="003331C5"/>
    <w:rsid w:val="00333228"/>
    <w:rsid w:val="003333CA"/>
    <w:rsid w:val="003340C2"/>
    <w:rsid w:val="00335733"/>
    <w:rsid w:val="00335A8A"/>
    <w:rsid w:val="003372CA"/>
    <w:rsid w:val="003378D9"/>
    <w:rsid w:val="00337A91"/>
    <w:rsid w:val="003412BE"/>
    <w:rsid w:val="0034226E"/>
    <w:rsid w:val="00342D4A"/>
    <w:rsid w:val="0034384B"/>
    <w:rsid w:val="00343D86"/>
    <w:rsid w:val="0034425B"/>
    <w:rsid w:val="0034481E"/>
    <w:rsid w:val="00344907"/>
    <w:rsid w:val="003449DB"/>
    <w:rsid w:val="00345D9F"/>
    <w:rsid w:val="00345F58"/>
    <w:rsid w:val="00346B3E"/>
    <w:rsid w:val="00350034"/>
    <w:rsid w:val="0035010F"/>
    <w:rsid w:val="00350D7E"/>
    <w:rsid w:val="00351A87"/>
    <w:rsid w:val="00353099"/>
    <w:rsid w:val="00353559"/>
    <w:rsid w:val="00353C95"/>
    <w:rsid w:val="00354055"/>
    <w:rsid w:val="00354FD6"/>
    <w:rsid w:val="00355970"/>
    <w:rsid w:val="00355CB9"/>
    <w:rsid w:val="00356987"/>
    <w:rsid w:val="00356B31"/>
    <w:rsid w:val="00357EB1"/>
    <w:rsid w:val="00365804"/>
    <w:rsid w:val="00366001"/>
    <w:rsid w:val="00366916"/>
    <w:rsid w:val="003674FE"/>
    <w:rsid w:val="00367D06"/>
    <w:rsid w:val="0037112E"/>
    <w:rsid w:val="00371191"/>
    <w:rsid w:val="00373CA6"/>
    <w:rsid w:val="00373F85"/>
    <w:rsid w:val="00373FFF"/>
    <w:rsid w:val="00377BAE"/>
    <w:rsid w:val="00380B63"/>
    <w:rsid w:val="00380E8E"/>
    <w:rsid w:val="00380E9A"/>
    <w:rsid w:val="003828D5"/>
    <w:rsid w:val="003837A6"/>
    <w:rsid w:val="00383AB1"/>
    <w:rsid w:val="003845EF"/>
    <w:rsid w:val="003900D4"/>
    <w:rsid w:val="00390F33"/>
    <w:rsid w:val="00391501"/>
    <w:rsid w:val="00391F1B"/>
    <w:rsid w:val="003921FA"/>
    <w:rsid w:val="00392585"/>
    <w:rsid w:val="00393166"/>
    <w:rsid w:val="00393EB1"/>
    <w:rsid w:val="0039498D"/>
    <w:rsid w:val="00394BD5"/>
    <w:rsid w:val="00395AF0"/>
    <w:rsid w:val="00395BB4"/>
    <w:rsid w:val="00397865"/>
    <w:rsid w:val="00397A2F"/>
    <w:rsid w:val="00397BA2"/>
    <w:rsid w:val="003A3F8B"/>
    <w:rsid w:val="003A40C9"/>
    <w:rsid w:val="003A46FE"/>
    <w:rsid w:val="003A5A35"/>
    <w:rsid w:val="003A66D4"/>
    <w:rsid w:val="003A67A8"/>
    <w:rsid w:val="003A6CB0"/>
    <w:rsid w:val="003B054E"/>
    <w:rsid w:val="003B06AE"/>
    <w:rsid w:val="003B0A61"/>
    <w:rsid w:val="003B18C6"/>
    <w:rsid w:val="003B1C9B"/>
    <w:rsid w:val="003B2148"/>
    <w:rsid w:val="003B215A"/>
    <w:rsid w:val="003B2295"/>
    <w:rsid w:val="003B23E9"/>
    <w:rsid w:val="003B44F4"/>
    <w:rsid w:val="003B6D8E"/>
    <w:rsid w:val="003C041F"/>
    <w:rsid w:val="003C0B84"/>
    <w:rsid w:val="003C15A4"/>
    <w:rsid w:val="003C2FD2"/>
    <w:rsid w:val="003C3A4E"/>
    <w:rsid w:val="003C3CAA"/>
    <w:rsid w:val="003C4FF6"/>
    <w:rsid w:val="003C5CA8"/>
    <w:rsid w:val="003C6720"/>
    <w:rsid w:val="003C6E21"/>
    <w:rsid w:val="003D091A"/>
    <w:rsid w:val="003D0F1D"/>
    <w:rsid w:val="003D26F7"/>
    <w:rsid w:val="003D2946"/>
    <w:rsid w:val="003D4177"/>
    <w:rsid w:val="003D50A7"/>
    <w:rsid w:val="003D5B34"/>
    <w:rsid w:val="003D71C9"/>
    <w:rsid w:val="003D7D97"/>
    <w:rsid w:val="003E061C"/>
    <w:rsid w:val="003E0A5C"/>
    <w:rsid w:val="003E167F"/>
    <w:rsid w:val="003E3BBE"/>
    <w:rsid w:val="003E5474"/>
    <w:rsid w:val="003E5686"/>
    <w:rsid w:val="003E5B3F"/>
    <w:rsid w:val="003F0EA8"/>
    <w:rsid w:val="003F2200"/>
    <w:rsid w:val="003F2ECB"/>
    <w:rsid w:val="003F35D8"/>
    <w:rsid w:val="003F3EC7"/>
    <w:rsid w:val="003F4292"/>
    <w:rsid w:val="003F5600"/>
    <w:rsid w:val="003F6833"/>
    <w:rsid w:val="003F6BAF"/>
    <w:rsid w:val="003F7E89"/>
    <w:rsid w:val="00400582"/>
    <w:rsid w:val="00402473"/>
    <w:rsid w:val="00402AA0"/>
    <w:rsid w:val="004034D6"/>
    <w:rsid w:val="00403963"/>
    <w:rsid w:val="00403EE1"/>
    <w:rsid w:val="00404364"/>
    <w:rsid w:val="004054F3"/>
    <w:rsid w:val="004106B1"/>
    <w:rsid w:val="00410955"/>
    <w:rsid w:val="00413E07"/>
    <w:rsid w:val="004155FB"/>
    <w:rsid w:val="00416D38"/>
    <w:rsid w:val="004176F5"/>
    <w:rsid w:val="004179F5"/>
    <w:rsid w:val="0042005F"/>
    <w:rsid w:val="004210DF"/>
    <w:rsid w:val="0042126F"/>
    <w:rsid w:val="004222D3"/>
    <w:rsid w:val="00422833"/>
    <w:rsid w:val="00422E52"/>
    <w:rsid w:val="004260EA"/>
    <w:rsid w:val="0042635A"/>
    <w:rsid w:val="0042707E"/>
    <w:rsid w:val="004275D8"/>
    <w:rsid w:val="00427A0B"/>
    <w:rsid w:val="00432E01"/>
    <w:rsid w:val="00433922"/>
    <w:rsid w:val="00433A19"/>
    <w:rsid w:val="00435AA2"/>
    <w:rsid w:val="004361D0"/>
    <w:rsid w:val="00436617"/>
    <w:rsid w:val="004415F6"/>
    <w:rsid w:val="004419F3"/>
    <w:rsid w:val="00441E49"/>
    <w:rsid w:val="004433B6"/>
    <w:rsid w:val="0044672F"/>
    <w:rsid w:val="004468E7"/>
    <w:rsid w:val="00452883"/>
    <w:rsid w:val="0045493B"/>
    <w:rsid w:val="00454AF7"/>
    <w:rsid w:val="00454F94"/>
    <w:rsid w:val="00455837"/>
    <w:rsid w:val="00455902"/>
    <w:rsid w:val="00455B9F"/>
    <w:rsid w:val="004565A2"/>
    <w:rsid w:val="004567C4"/>
    <w:rsid w:val="00456D4A"/>
    <w:rsid w:val="00457B48"/>
    <w:rsid w:val="00457EAA"/>
    <w:rsid w:val="00460B37"/>
    <w:rsid w:val="00461186"/>
    <w:rsid w:val="00462AFE"/>
    <w:rsid w:val="00462CBE"/>
    <w:rsid w:val="00462F2C"/>
    <w:rsid w:val="00463B42"/>
    <w:rsid w:val="00463F3C"/>
    <w:rsid w:val="004644B8"/>
    <w:rsid w:val="004647DF"/>
    <w:rsid w:val="00464BE8"/>
    <w:rsid w:val="00466113"/>
    <w:rsid w:val="0046701B"/>
    <w:rsid w:val="00467C41"/>
    <w:rsid w:val="00467ECC"/>
    <w:rsid w:val="00467FEB"/>
    <w:rsid w:val="004703E1"/>
    <w:rsid w:val="00470858"/>
    <w:rsid w:val="00470C0A"/>
    <w:rsid w:val="00470FAF"/>
    <w:rsid w:val="004715B7"/>
    <w:rsid w:val="00474937"/>
    <w:rsid w:val="004778D6"/>
    <w:rsid w:val="00480DCA"/>
    <w:rsid w:val="00482DC0"/>
    <w:rsid w:val="00483981"/>
    <w:rsid w:val="00484052"/>
    <w:rsid w:val="00484464"/>
    <w:rsid w:val="00484D1C"/>
    <w:rsid w:val="00486950"/>
    <w:rsid w:val="00487295"/>
    <w:rsid w:val="00490647"/>
    <w:rsid w:val="00491EBB"/>
    <w:rsid w:val="00492FF9"/>
    <w:rsid w:val="00493FBD"/>
    <w:rsid w:val="0049531D"/>
    <w:rsid w:val="004958CC"/>
    <w:rsid w:val="004959AF"/>
    <w:rsid w:val="004959B7"/>
    <w:rsid w:val="00495A4D"/>
    <w:rsid w:val="00495D5C"/>
    <w:rsid w:val="004965FA"/>
    <w:rsid w:val="00497A62"/>
    <w:rsid w:val="004A1E94"/>
    <w:rsid w:val="004A2C72"/>
    <w:rsid w:val="004A3B6D"/>
    <w:rsid w:val="004A4F0F"/>
    <w:rsid w:val="004A562F"/>
    <w:rsid w:val="004B2195"/>
    <w:rsid w:val="004B4775"/>
    <w:rsid w:val="004B4CBB"/>
    <w:rsid w:val="004B4F4E"/>
    <w:rsid w:val="004B65F1"/>
    <w:rsid w:val="004B6DA1"/>
    <w:rsid w:val="004B7262"/>
    <w:rsid w:val="004C084E"/>
    <w:rsid w:val="004C0C72"/>
    <w:rsid w:val="004C1B6E"/>
    <w:rsid w:val="004C1F2B"/>
    <w:rsid w:val="004C25EF"/>
    <w:rsid w:val="004C48D6"/>
    <w:rsid w:val="004C54B3"/>
    <w:rsid w:val="004C5CA7"/>
    <w:rsid w:val="004C6174"/>
    <w:rsid w:val="004C69FB"/>
    <w:rsid w:val="004C7FA4"/>
    <w:rsid w:val="004D0724"/>
    <w:rsid w:val="004D1C3C"/>
    <w:rsid w:val="004D2856"/>
    <w:rsid w:val="004D3FFF"/>
    <w:rsid w:val="004D41C4"/>
    <w:rsid w:val="004D6D28"/>
    <w:rsid w:val="004D7FEC"/>
    <w:rsid w:val="004E0225"/>
    <w:rsid w:val="004E1CCD"/>
    <w:rsid w:val="004E1EE0"/>
    <w:rsid w:val="004E2D6C"/>
    <w:rsid w:val="004E4896"/>
    <w:rsid w:val="004E6E4C"/>
    <w:rsid w:val="004F3F84"/>
    <w:rsid w:val="004F4094"/>
    <w:rsid w:val="004F45A9"/>
    <w:rsid w:val="004F47EC"/>
    <w:rsid w:val="004F5915"/>
    <w:rsid w:val="004F67A6"/>
    <w:rsid w:val="004F741B"/>
    <w:rsid w:val="004F797F"/>
    <w:rsid w:val="00500B4F"/>
    <w:rsid w:val="00500B73"/>
    <w:rsid w:val="00502595"/>
    <w:rsid w:val="00503088"/>
    <w:rsid w:val="0050325D"/>
    <w:rsid w:val="00503A4F"/>
    <w:rsid w:val="00503D04"/>
    <w:rsid w:val="00504365"/>
    <w:rsid w:val="0050561A"/>
    <w:rsid w:val="00505FE8"/>
    <w:rsid w:val="005064B0"/>
    <w:rsid w:val="005100D2"/>
    <w:rsid w:val="0051193C"/>
    <w:rsid w:val="00513924"/>
    <w:rsid w:val="00513ADA"/>
    <w:rsid w:val="00513C72"/>
    <w:rsid w:val="00514127"/>
    <w:rsid w:val="00514294"/>
    <w:rsid w:val="005146CD"/>
    <w:rsid w:val="00514D03"/>
    <w:rsid w:val="005157C4"/>
    <w:rsid w:val="005159E1"/>
    <w:rsid w:val="00515D7F"/>
    <w:rsid w:val="005163C8"/>
    <w:rsid w:val="005163E1"/>
    <w:rsid w:val="0051660C"/>
    <w:rsid w:val="005168F7"/>
    <w:rsid w:val="0051692E"/>
    <w:rsid w:val="005178F2"/>
    <w:rsid w:val="00517D3C"/>
    <w:rsid w:val="005203E2"/>
    <w:rsid w:val="005215CA"/>
    <w:rsid w:val="00522303"/>
    <w:rsid w:val="005224AC"/>
    <w:rsid w:val="00523A84"/>
    <w:rsid w:val="005268C7"/>
    <w:rsid w:val="00527482"/>
    <w:rsid w:val="005276CF"/>
    <w:rsid w:val="00532D8C"/>
    <w:rsid w:val="00533BD9"/>
    <w:rsid w:val="0053493A"/>
    <w:rsid w:val="0053571A"/>
    <w:rsid w:val="00536535"/>
    <w:rsid w:val="00537E61"/>
    <w:rsid w:val="005418AE"/>
    <w:rsid w:val="00541954"/>
    <w:rsid w:val="0054202B"/>
    <w:rsid w:val="005425AB"/>
    <w:rsid w:val="00542BEC"/>
    <w:rsid w:val="00543B22"/>
    <w:rsid w:val="00544C7F"/>
    <w:rsid w:val="00545CDD"/>
    <w:rsid w:val="005518A6"/>
    <w:rsid w:val="00553921"/>
    <w:rsid w:val="00553A7D"/>
    <w:rsid w:val="00553D0C"/>
    <w:rsid w:val="00555227"/>
    <w:rsid w:val="005557AE"/>
    <w:rsid w:val="00563770"/>
    <w:rsid w:val="00563840"/>
    <w:rsid w:val="00565C7C"/>
    <w:rsid w:val="00566187"/>
    <w:rsid w:val="00566407"/>
    <w:rsid w:val="00566C19"/>
    <w:rsid w:val="00571E90"/>
    <w:rsid w:val="00572776"/>
    <w:rsid w:val="005731D0"/>
    <w:rsid w:val="00573326"/>
    <w:rsid w:val="00573862"/>
    <w:rsid w:val="00573A31"/>
    <w:rsid w:val="00574CF8"/>
    <w:rsid w:val="00576706"/>
    <w:rsid w:val="0057783E"/>
    <w:rsid w:val="005808BE"/>
    <w:rsid w:val="00581A60"/>
    <w:rsid w:val="00582DE1"/>
    <w:rsid w:val="005845BC"/>
    <w:rsid w:val="00584C54"/>
    <w:rsid w:val="00586CBC"/>
    <w:rsid w:val="00587108"/>
    <w:rsid w:val="0058719E"/>
    <w:rsid w:val="00587C79"/>
    <w:rsid w:val="005903E1"/>
    <w:rsid w:val="0059065F"/>
    <w:rsid w:val="005915F2"/>
    <w:rsid w:val="00591F32"/>
    <w:rsid w:val="005926AE"/>
    <w:rsid w:val="0059384F"/>
    <w:rsid w:val="005944BC"/>
    <w:rsid w:val="00594A95"/>
    <w:rsid w:val="00594B62"/>
    <w:rsid w:val="005952FC"/>
    <w:rsid w:val="00595F00"/>
    <w:rsid w:val="005A145D"/>
    <w:rsid w:val="005A1E54"/>
    <w:rsid w:val="005A5C99"/>
    <w:rsid w:val="005A7152"/>
    <w:rsid w:val="005A7AFD"/>
    <w:rsid w:val="005B031D"/>
    <w:rsid w:val="005B0D83"/>
    <w:rsid w:val="005B3478"/>
    <w:rsid w:val="005B5CE1"/>
    <w:rsid w:val="005B69ED"/>
    <w:rsid w:val="005B6BEE"/>
    <w:rsid w:val="005B7579"/>
    <w:rsid w:val="005C0150"/>
    <w:rsid w:val="005C04CD"/>
    <w:rsid w:val="005C1135"/>
    <w:rsid w:val="005C134D"/>
    <w:rsid w:val="005C174A"/>
    <w:rsid w:val="005C17A9"/>
    <w:rsid w:val="005C1836"/>
    <w:rsid w:val="005C29D1"/>
    <w:rsid w:val="005C3BB2"/>
    <w:rsid w:val="005C3D53"/>
    <w:rsid w:val="005C4336"/>
    <w:rsid w:val="005C47D2"/>
    <w:rsid w:val="005C4B49"/>
    <w:rsid w:val="005C503C"/>
    <w:rsid w:val="005C73E9"/>
    <w:rsid w:val="005D1D17"/>
    <w:rsid w:val="005D2016"/>
    <w:rsid w:val="005D3673"/>
    <w:rsid w:val="005D399C"/>
    <w:rsid w:val="005D3BB1"/>
    <w:rsid w:val="005D789E"/>
    <w:rsid w:val="005E0B73"/>
    <w:rsid w:val="005E18A0"/>
    <w:rsid w:val="005E2A00"/>
    <w:rsid w:val="005E4553"/>
    <w:rsid w:val="005E4624"/>
    <w:rsid w:val="005E4734"/>
    <w:rsid w:val="005E497F"/>
    <w:rsid w:val="005E5529"/>
    <w:rsid w:val="005F19F2"/>
    <w:rsid w:val="005F2F90"/>
    <w:rsid w:val="005F3414"/>
    <w:rsid w:val="005F5B29"/>
    <w:rsid w:val="005F648E"/>
    <w:rsid w:val="00600503"/>
    <w:rsid w:val="00600B50"/>
    <w:rsid w:val="00601184"/>
    <w:rsid w:val="0060157F"/>
    <w:rsid w:val="00602D65"/>
    <w:rsid w:val="00602FBA"/>
    <w:rsid w:val="006038D6"/>
    <w:rsid w:val="00603934"/>
    <w:rsid w:val="00605957"/>
    <w:rsid w:val="00611288"/>
    <w:rsid w:val="00612254"/>
    <w:rsid w:val="0061411C"/>
    <w:rsid w:val="00614472"/>
    <w:rsid w:val="00615F9B"/>
    <w:rsid w:val="006210E9"/>
    <w:rsid w:val="006214E0"/>
    <w:rsid w:val="00621DD3"/>
    <w:rsid w:val="0062217A"/>
    <w:rsid w:val="006225D6"/>
    <w:rsid w:val="00622EAC"/>
    <w:rsid w:val="0062431C"/>
    <w:rsid w:val="00624515"/>
    <w:rsid w:val="00625239"/>
    <w:rsid w:val="00625B16"/>
    <w:rsid w:val="006266E8"/>
    <w:rsid w:val="006267BB"/>
    <w:rsid w:val="00630EFA"/>
    <w:rsid w:val="0063157D"/>
    <w:rsid w:val="00631599"/>
    <w:rsid w:val="00632251"/>
    <w:rsid w:val="006325F8"/>
    <w:rsid w:val="00632BFF"/>
    <w:rsid w:val="00634472"/>
    <w:rsid w:val="00634E02"/>
    <w:rsid w:val="006357D2"/>
    <w:rsid w:val="00640BAF"/>
    <w:rsid w:val="00642503"/>
    <w:rsid w:val="0064368A"/>
    <w:rsid w:val="00643C59"/>
    <w:rsid w:val="0064440B"/>
    <w:rsid w:val="006444DF"/>
    <w:rsid w:val="00644803"/>
    <w:rsid w:val="00644D43"/>
    <w:rsid w:val="006458D5"/>
    <w:rsid w:val="006469AE"/>
    <w:rsid w:val="00647690"/>
    <w:rsid w:val="00650024"/>
    <w:rsid w:val="00650778"/>
    <w:rsid w:val="00652283"/>
    <w:rsid w:val="006528DA"/>
    <w:rsid w:val="00652AE5"/>
    <w:rsid w:val="00652BF4"/>
    <w:rsid w:val="006531F6"/>
    <w:rsid w:val="00654123"/>
    <w:rsid w:val="006556C1"/>
    <w:rsid w:val="00656DF1"/>
    <w:rsid w:val="006578E4"/>
    <w:rsid w:val="006604EF"/>
    <w:rsid w:val="0066188B"/>
    <w:rsid w:val="00662498"/>
    <w:rsid w:val="00662953"/>
    <w:rsid w:val="00663636"/>
    <w:rsid w:val="006639F5"/>
    <w:rsid w:val="0066479D"/>
    <w:rsid w:val="00666E2B"/>
    <w:rsid w:val="00670FA6"/>
    <w:rsid w:val="006712B4"/>
    <w:rsid w:val="00674FC7"/>
    <w:rsid w:val="0067581D"/>
    <w:rsid w:val="00675F76"/>
    <w:rsid w:val="00675FB8"/>
    <w:rsid w:val="0067720C"/>
    <w:rsid w:val="0067745B"/>
    <w:rsid w:val="0068033A"/>
    <w:rsid w:val="00680BB7"/>
    <w:rsid w:val="00680CE0"/>
    <w:rsid w:val="0068139A"/>
    <w:rsid w:val="00683123"/>
    <w:rsid w:val="006860C5"/>
    <w:rsid w:val="00686916"/>
    <w:rsid w:val="006871B2"/>
    <w:rsid w:val="00687F19"/>
    <w:rsid w:val="00690B39"/>
    <w:rsid w:val="00690E45"/>
    <w:rsid w:val="0069139E"/>
    <w:rsid w:val="00691678"/>
    <w:rsid w:val="00691EF4"/>
    <w:rsid w:val="00694469"/>
    <w:rsid w:val="0069495B"/>
    <w:rsid w:val="00695D70"/>
    <w:rsid w:val="006A094E"/>
    <w:rsid w:val="006A0E11"/>
    <w:rsid w:val="006A180F"/>
    <w:rsid w:val="006A3778"/>
    <w:rsid w:val="006A6DCB"/>
    <w:rsid w:val="006A73F9"/>
    <w:rsid w:val="006A7C85"/>
    <w:rsid w:val="006B0DC7"/>
    <w:rsid w:val="006B159C"/>
    <w:rsid w:val="006B15AA"/>
    <w:rsid w:val="006B1CCF"/>
    <w:rsid w:val="006B2C10"/>
    <w:rsid w:val="006B3DD1"/>
    <w:rsid w:val="006B52D4"/>
    <w:rsid w:val="006B5D4F"/>
    <w:rsid w:val="006B6B9C"/>
    <w:rsid w:val="006B7A14"/>
    <w:rsid w:val="006C14A9"/>
    <w:rsid w:val="006C1E37"/>
    <w:rsid w:val="006C3ADD"/>
    <w:rsid w:val="006C3D36"/>
    <w:rsid w:val="006C420F"/>
    <w:rsid w:val="006C4B81"/>
    <w:rsid w:val="006D1BE1"/>
    <w:rsid w:val="006D264B"/>
    <w:rsid w:val="006D451A"/>
    <w:rsid w:val="006D4F45"/>
    <w:rsid w:val="006D6599"/>
    <w:rsid w:val="006D76DC"/>
    <w:rsid w:val="006E18FE"/>
    <w:rsid w:val="006E295A"/>
    <w:rsid w:val="006E300F"/>
    <w:rsid w:val="006E3CF1"/>
    <w:rsid w:val="006E3FA7"/>
    <w:rsid w:val="006E4163"/>
    <w:rsid w:val="006E58F7"/>
    <w:rsid w:val="006E6F00"/>
    <w:rsid w:val="006E71D0"/>
    <w:rsid w:val="006F22E6"/>
    <w:rsid w:val="006F2303"/>
    <w:rsid w:val="006F414D"/>
    <w:rsid w:val="006F420E"/>
    <w:rsid w:val="006F47AB"/>
    <w:rsid w:val="006F66A5"/>
    <w:rsid w:val="006F7768"/>
    <w:rsid w:val="0070051F"/>
    <w:rsid w:val="007018F9"/>
    <w:rsid w:val="0070233A"/>
    <w:rsid w:val="007029FC"/>
    <w:rsid w:val="00703199"/>
    <w:rsid w:val="00703388"/>
    <w:rsid w:val="00703E10"/>
    <w:rsid w:val="0070452F"/>
    <w:rsid w:val="00704F8B"/>
    <w:rsid w:val="0070620B"/>
    <w:rsid w:val="00706868"/>
    <w:rsid w:val="00710BCC"/>
    <w:rsid w:val="00711383"/>
    <w:rsid w:val="00712422"/>
    <w:rsid w:val="007125BF"/>
    <w:rsid w:val="007144F5"/>
    <w:rsid w:val="007155B0"/>
    <w:rsid w:val="0072067D"/>
    <w:rsid w:val="00720CC9"/>
    <w:rsid w:val="00721111"/>
    <w:rsid w:val="00721BB0"/>
    <w:rsid w:val="00721D87"/>
    <w:rsid w:val="00721E97"/>
    <w:rsid w:val="00721EFE"/>
    <w:rsid w:val="007229E4"/>
    <w:rsid w:val="00722DAC"/>
    <w:rsid w:val="007242CF"/>
    <w:rsid w:val="00725A0A"/>
    <w:rsid w:val="00725AEF"/>
    <w:rsid w:val="00726D08"/>
    <w:rsid w:val="0073063B"/>
    <w:rsid w:val="007306E1"/>
    <w:rsid w:val="007310F4"/>
    <w:rsid w:val="007337F4"/>
    <w:rsid w:val="0073475B"/>
    <w:rsid w:val="0073721A"/>
    <w:rsid w:val="007375EA"/>
    <w:rsid w:val="00737AA1"/>
    <w:rsid w:val="00741CE3"/>
    <w:rsid w:val="0074267E"/>
    <w:rsid w:val="00743802"/>
    <w:rsid w:val="00744BFD"/>
    <w:rsid w:val="00745ED4"/>
    <w:rsid w:val="007469BC"/>
    <w:rsid w:val="00750DB4"/>
    <w:rsid w:val="00751A14"/>
    <w:rsid w:val="00753B50"/>
    <w:rsid w:val="00754D3C"/>
    <w:rsid w:val="0075636C"/>
    <w:rsid w:val="00760041"/>
    <w:rsid w:val="00760E09"/>
    <w:rsid w:val="00762314"/>
    <w:rsid w:val="00763CD4"/>
    <w:rsid w:val="00764252"/>
    <w:rsid w:val="00764871"/>
    <w:rsid w:val="0077030E"/>
    <w:rsid w:val="007706CF"/>
    <w:rsid w:val="00771251"/>
    <w:rsid w:val="00771281"/>
    <w:rsid w:val="00771DD9"/>
    <w:rsid w:val="0077222B"/>
    <w:rsid w:val="00773E37"/>
    <w:rsid w:val="00774F4A"/>
    <w:rsid w:val="00775318"/>
    <w:rsid w:val="00775493"/>
    <w:rsid w:val="00775C2C"/>
    <w:rsid w:val="00775CFE"/>
    <w:rsid w:val="007802E2"/>
    <w:rsid w:val="0078092B"/>
    <w:rsid w:val="007814E5"/>
    <w:rsid w:val="00781666"/>
    <w:rsid w:val="00781D3B"/>
    <w:rsid w:val="00785257"/>
    <w:rsid w:val="00786AFD"/>
    <w:rsid w:val="0078712F"/>
    <w:rsid w:val="007904D8"/>
    <w:rsid w:val="0079107B"/>
    <w:rsid w:val="00792185"/>
    <w:rsid w:val="00792460"/>
    <w:rsid w:val="007927A5"/>
    <w:rsid w:val="007965A2"/>
    <w:rsid w:val="00797003"/>
    <w:rsid w:val="007970F8"/>
    <w:rsid w:val="007A21D5"/>
    <w:rsid w:val="007A3723"/>
    <w:rsid w:val="007A4BBB"/>
    <w:rsid w:val="007A5E98"/>
    <w:rsid w:val="007A6BBC"/>
    <w:rsid w:val="007A7C37"/>
    <w:rsid w:val="007A7E8F"/>
    <w:rsid w:val="007B0191"/>
    <w:rsid w:val="007B1A7B"/>
    <w:rsid w:val="007B2913"/>
    <w:rsid w:val="007B36B8"/>
    <w:rsid w:val="007B44CD"/>
    <w:rsid w:val="007B4ABB"/>
    <w:rsid w:val="007B560E"/>
    <w:rsid w:val="007B5768"/>
    <w:rsid w:val="007B68D7"/>
    <w:rsid w:val="007B740A"/>
    <w:rsid w:val="007B7D1D"/>
    <w:rsid w:val="007C01EE"/>
    <w:rsid w:val="007C038D"/>
    <w:rsid w:val="007C0AC7"/>
    <w:rsid w:val="007C0B60"/>
    <w:rsid w:val="007C17E5"/>
    <w:rsid w:val="007C1DE1"/>
    <w:rsid w:val="007C2736"/>
    <w:rsid w:val="007C315C"/>
    <w:rsid w:val="007C32E7"/>
    <w:rsid w:val="007C4A6A"/>
    <w:rsid w:val="007C5DDE"/>
    <w:rsid w:val="007C6F06"/>
    <w:rsid w:val="007C71A2"/>
    <w:rsid w:val="007C7C6C"/>
    <w:rsid w:val="007D0C08"/>
    <w:rsid w:val="007D0E77"/>
    <w:rsid w:val="007D2735"/>
    <w:rsid w:val="007D3D13"/>
    <w:rsid w:val="007D3DEE"/>
    <w:rsid w:val="007D5711"/>
    <w:rsid w:val="007D69CC"/>
    <w:rsid w:val="007E0A5A"/>
    <w:rsid w:val="007E2E9E"/>
    <w:rsid w:val="007E341E"/>
    <w:rsid w:val="007E3A84"/>
    <w:rsid w:val="007E47B0"/>
    <w:rsid w:val="007E6443"/>
    <w:rsid w:val="007E6DDB"/>
    <w:rsid w:val="007E7662"/>
    <w:rsid w:val="007F08E8"/>
    <w:rsid w:val="007F0AFC"/>
    <w:rsid w:val="007F1228"/>
    <w:rsid w:val="007F162E"/>
    <w:rsid w:val="007F20FF"/>
    <w:rsid w:val="007F3A96"/>
    <w:rsid w:val="007F541E"/>
    <w:rsid w:val="007F551C"/>
    <w:rsid w:val="007F6CD3"/>
    <w:rsid w:val="007F72F8"/>
    <w:rsid w:val="007F7DBA"/>
    <w:rsid w:val="00802B5B"/>
    <w:rsid w:val="00804241"/>
    <w:rsid w:val="008050FC"/>
    <w:rsid w:val="00806161"/>
    <w:rsid w:val="0080661E"/>
    <w:rsid w:val="00806648"/>
    <w:rsid w:val="0081359D"/>
    <w:rsid w:val="00813770"/>
    <w:rsid w:val="00813EA4"/>
    <w:rsid w:val="008142B7"/>
    <w:rsid w:val="008159A3"/>
    <w:rsid w:val="0081619A"/>
    <w:rsid w:val="00816B92"/>
    <w:rsid w:val="00816CBD"/>
    <w:rsid w:val="00821A76"/>
    <w:rsid w:val="00823ACF"/>
    <w:rsid w:val="00824262"/>
    <w:rsid w:val="0082510A"/>
    <w:rsid w:val="00825B4D"/>
    <w:rsid w:val="00825FFB"/>
    <w:rsid w:val="008264F5"/>
    <w:rsid w:val="008272AF"/>
    <w:rsid w:val="008275B5"/>
    <w:rsid w:val="008308BB"/>
    <w:rsid w:val="0083119D"/>
    <w:rsid w:val="00831B73"/>
    <w:rsid w:val="00831CE2"/>
    <w:rsid w:val="008366ED"/>
    <w:rsid w:val="008376B6"/>
    <w:rsid w:val="00837E45"/>
    <w:rsid w:val="00842A50"/>
    <w:rsid w:val="00842B77"/>
    <w:rsid w:val="00844AAA"/>
    <w:rsid w:val="00844D73"/>
    <w:rsid w:val="00845569"/>
    <w:rsid w:val="0084578E"/>
    <w:rsid w:val="008501A9"/>
    <w:rsid w:val="00852A85"/>
    <w:rsid w:val="0085331C"/>
    <w:rsid w:val="008546C5"/>
    <w:rsid w:val="00855842"/>
    <w:rsid w:val="00855B41"/>
    <w:rsid w:val="00857385"/>
    <w:rsid w:val="0086300D"/>
    <w:rsid w:val="00864573"/>
    <w:rsid w:val="00867359"/>
    <w:rsid w:val="0087073F"/>
    <w:rsid w:val="00871A2B"/>
    <w:rsid w:val="00871B65"/>
    <w:rsid w:val="00872EE4"/>
    <w:rsid w:val="00873036"/>
    <w:rsid w:val="00874152"/>
    <w:rsid w:val="00874B63"/>
    <w:rsid w:val="00876950"/>
    <w:rsid w:val="00877F4E"/>
    <w:rsid w:val="0088053B"/>
    <w:rsid w:val="00881EB7"/>
    <w:rsid w:val="00884B1A"/>
    <w:rsid w:val="008860B4"/>
    <w:rsid w:val="00887A87"/>
    <w:rsid w:val="00887F0A"/>
    <w:rsid w:val="00890433"/>
    <w:rsid w:val="00890F20"/>
    <w:rsid w:val="00891237"/>
    <w:rsid w:val="00891353"/>
    <w:rsid w:val="00891595"/>
    <w:rsid w:val="00891B1C"/>
    <w:rsid w:val="008940F8"/>
    <w:rsid w:val="008950DE"/>
    <w:rsid w:val="0089615F"/>
    <w:rsid w:val="00897951"/>
    <w:rsid w:val="00897D4B"/>
    <w:rsid w:val="008A1D3C"/>
    <w:rsid w:val="008A2265"/>
    <w:rsid w:val="008A23D1"/>
    <w:rsid w:val="008A25F3"/>
    <w:rsid w:val="008A5D27"/>
    <w:rsid w:val="008A7352"/>
    <w:rsid w:val="008A78AC"/>
    <w:rsid w:val="008A7CF2"/>
    <w:rsid w:val="008B11DE"/>
    <w:rsid w:val="008B1DB8"/>
    <w:rsid w:val="008B6AFD"/>
    <w:rsid w:val="008B7512"/>
    <w:rsid w:val="008C21B8"/>
    <w:rsid w:val="008C2F70"/>
    <w:rsid w:val="008C34C6"/>
    <w:rsid w:val="008C4F0E"/>
    <w:rsid w:val="008C6213"/>
    <w:rsid w:val="008C6E5F"/>
    <w:rsid w:val="008D1266"/>
    <w:rsid w:val="008D1F27"/>
    <w:rsid w:val="008D2E21"/>
    <w:rsid w:val="008D3BA3"/>
    <w:rsid w:val="008D3ED4"/>
    <w:rsid w:val="008D4148"/>
    <w:rsid w:val="008D43A2"/>
    <w:rsid w:val="008D6FC3"/>
    <w:rsid w:val="008D732C"/>
    <w:rsid w:val="008E0EFE"/>
    <w:rsid w:val="008E1F13"/>
    <w:rsid w:val="008E2695"/>
    <w:rsid w:val="008E52BA"/>
    <w:rsid w:val="008E6281"/>
    <w:rsid w:val="008E66A3"/>
    <w:rsid w:val="008F182B"/>
    <w:rsid w:val="008F2B32"/>
    <w:rsid w:val="008F3201"/>
    <w:rsid w:val="008F43F4"/>
    <w:rsid w:val="008F449B"/>
    <w:rsid w:val="008F4D9A"/>
    <w:rsid w:val="008F52D5"/>
    <w:rsid w:val="008F5911"/>
    <w:rsid w:val="008F5A33"/>
    <w:rsid w:val="008F5A60"/>
    <w:rsid w:val="008F6A61"/>
    <w:rsid w:val="008F6A70"/>
    <w:rsid w:val="00902596"/>
    <w:rsid w:val="00904940"/>
    <w:rsid w:val="00904950"/>
    <w:rsid w:val="00904FB5"/>
    <w:rsid w:val="0090526B"/>
    <w:rsid w:val="0090554A"/>
    <w:rsid w:val="009059A3"/>
    <w:rsid w:val="00905F58"/>
    <w:rsid w:val="0090600B"/>
    <w:rsid w:val="00907470"/>
    <w:rsid w:val="00911A30"/>
    <w:rsid w:val="00911BFA"/>
    <w:rsid w:val="00912FAA"/>
    <w:rsid w:val="009159F1"/>
    <w:rsid w:val="009165F3"/>
    <w:rsid w:val="009166F0"/>
    <w:rsid w:val="00916D61"/>
    <w:rsid w:val="00917F1A"/>
    <w:rsid w:val="0092025C"/>
    <w:rsid w:val="00920489"/>
    <w:rsid w:val="0092061E"/>
    <w:rsid w:val="009209BB"/>
    <w:rsid w:val="00927413"/>
    <w:rsid w:val="00930701"/>
    <w:rsid w:val="009321FD"/>
    <w:rsid w:val="009330CD"/>
    <w:rsid w:val="00934209"/>
    <w:rsid w:val="00935607"/>
    <w:rsid w:val="00936763"/>
    <w:rsid w:val="00936879"/>
    <w:rsid w:val="00936FBA"/>
    <w:rsid w:val="00944D96"/>
    <w:rsid w:val="00945EAC"/>
    <w:rsid w:val="009500C5"/>
    <w:rsid w:val="00950CDE"/>
    <w:rsid w:val="00951AD7"/>
    <w:rsid w:val="00952448"/>
    <w:rsid w:val="009531F8"/>
    <w:rsid w:val="0095407F"/>
    <w:rsid w:val="0095414E"/>
    <w:rsid w:val="009546AB"/>
    <w:rsid w:val="00955B18"/>
    <w:rsid w:val="00957CFF"/>
    <w:rsid w:val="0096180B"/>
    <w:rsid w:val="009626C5"/>
    <w:rsid w:val="00963F80"/>
    <w:rsid w:val="009648CF"/>
    <w:rsid w:val="00966005"/>
    <w:rsid w:val="00966935"/>
    <w:rsid w:val="00972E16"/>
    <w:rsid w:val="009739EB"/>
    <w:rsid w:val="00973FFB"/>
    <w:rsid w:val="0097464F"/>
    <w:rsid w:val="00974DC1"/>
    <w:rsid w:val="00981053"/>
    <w:rsid w:val="00981593"/>
    <w:rsid w:val="00981998"/>
    <w:rsid w:val="00981A68"/>
    <w:rsid w:val="00982960"/>
    <w:rsid w:val="009830F5"/>
    <w:rsid w:val="00983A3C"/>
    <w:rsid w:val="00984052"/>
    <w:rsid w:val="00984C23"/>
    <w:rsid w:val="00985A20"/>
    <w:rsid w:val="00986A13"/>
    <w:rsid w:val="009910BB"/>
    <w:rsid w:val="00994378"/>
    <w:rsid w:val="009947A2"/>
    <w:rsid w:val="009947DD"/>
    <w:rsid w:val="00996C08"/>
    <w:rsid w:val="00997773"/>
    <w:rsid w:val="009A00A2"/>
    <w:rsid w:val="009A08A3"/>
    <w:rsid w:val="009A0F93"/>
    <w:rsid w:val="009A2EE1"/>
    <w:rsid w:val="009A3A7A"/>
    <w:rsid w:val="009A47B3"/>
    <w:rsid w:val="009A4D35"/>
    <w:rsid w:val="009A4DD2"/>
    <w:rsid w:val="009A628F"/>
    <w:rsid w:val="009A687B"/>
    <w:rsid w:val="009A743A"/>
    <w:rsid w:val="009A7ABD"/>
    <w:rsid w:val="009B143E"/>
    <w:rsid w:val="009B2401"/>
    <w:rsid w:val="009B4BED"/>
    <w:rsid w:val="009B5BF9"/>
    <w:rsid w:val="009B7B89"/>
    <w:rsid w:val="009B7FB3"/>
    <w:rsid w:val="009C06B1"/>
    <w:rsid w:val="009C0E80"/>
    <w:rsid w:val="009C1430"/>
    <w:rsid w:val="009C16F0"/>
    <w:rsid w:val="009C5535"/>
    <w:rsid w:val="009C6705"/>
    <w:rsid w:val="009D07DD"/>
    <w:rsid w:val="009D7581"/>
    <w:rsid w:val="009D77AB"/>
    <w:rsid w:val="009D78F7"/>
    <w:rsid w:val="009E21E3"/>
    <w:rsid w:val="009E2605"/>
    <w:rsid w:val="009E4324"/>
    <w:rsid w:val="009E4B25"/>
    <w:rsid w:val="009E4C3A"/>
    <w:rsid w:val="009E4DDE"/>
    <w:rsid w:val="009E5434"/>
    <w:rsid w:val="009E672E"/>
    <w:rsid w:val="009E67F2"/>
    <w:rsid w:val="009E684E"/>
    <w:rsid w:val="009E74EE"/>
    <w:rsid w:val="009F026B"/>
    <w:rsid w:val="009F0920"/>
    <w:rsid w:val="009F0A55"/>
    <w:rsid w:val="009F0E92"/>
    <w:rsid w:val="009F2B71"/>
    <w:rsid w:val="009F3099"/>
    <w:rsid w:val="009F320A"/>
    <w:rsid w:val="009F382E"/>
    <w:rsid w:val="009F3C5A"/>
    <w:rsid w:val="009F43D4"/>
    <w:rsid w:val="009F4A25"/>
    <w:rsid w:val="009F595B"/>
    <w:rsid w:val="009F5B62"/>
    <w:rsid w:val="009F5BB6"/>
    <w:rsid w:val="009F5CDE"/>
    <w:rsid w:val="009F65D1"/>
    <w:rsid w:val="009F73FA"/>
    <w:rsid w:val="009F79F1"/>
    <w:rsid w:val="00A005A0"/>
    <w:rsid w:val="00A02859"/>
    <w:rsid w:val="00A02A93"/>
    <w:rsid w:val="00A0332D"/>
    <w:rsid w:val="00A039AD"/>
    <w:rsid w:val="00A05650"/>
    <w:rsid w:val="00A06D4B"/>
    <w:rsid w:val="00A104C7"/>
    <w:rsid w:val="00A116FF"/>
    <w:rsid w:val="00A11EAD"/>
    <w:rsid w:val="00A1255A"/>
    <w:rsid w:val="00A12C1C"/>
    <w:rsid w:val="00A13736"/>
    <w:rsid w:val="00A15571"/>
    <w:rsid w:val="00A17CD5"/>
    <w:rsid w:val="00A20AFD"/>
    <w:rsid w:val="00A22948"/>
    <w:rsid w:val="00A23612"/>
    <w:rsid w:val="00A24819"/>
    <w:rsid w:val="00A25904"/>
    <w:rsid w:val="00A25A01"/>
    <w:rsid w:val="00A25F80"/>
    <w:rsid w:val="00A275DF"/>
    <w:rsid w:val="00A30192"/>
    <w:rsid w:val="00A30E1A"/>
    <w:rsid w:val="00A30E3B"/>
    <w:rsid w:val="00A31745"/>
    <w:rsid w:val="00A3263F"/>
    <w:rsid w:val="00A328CC"/>
    <w:rsid w:val="00A331E0"/>
    <w:rsid w:val="00A35673"/>
    <w:rsid w:val="00A35862"/>
    <w:rsid w:val="00A35F6E"/>
    <w:rsid w:val="00A3655B"/>
    <w:rsid w:val="00A36FBF"/>
    <w:rsid w:val="00A404D2"/>
    <w:rsid w:val="00A40B63"/>
    <w:rsid w:val="00A40C24"/>
    <w:rsid w:val="00A40CE2"/>
    <w:rsid w:val="00A41735"/>
    <w:rsid w:val="00A435EF"/>
    <w:rsid w:val="00A43B81"/>
    <w:rsid w:val="00A44589"/>
    <w:rsid w:val="00A460CC"/>
    <w:rsid w:val="00A46718"/>
    <w:rsid w:val="00A52D41"/>
    <w:rsid w:val="00A54908"/>
    <w:rsid w:val="00A54982"/>
    <w:rsid w:val="00A54B0B"/>
    <w:rsid w:val="00A54FF3"/>
    <w:rsid w:val="00A55DC2"/>
    <w:rsid w:val="00A55E2E"/>
    <w:rsid w:val="00A56CE7"/>
    <w:rsid w:val="00A57A89"/>
    <w:rsid w:val="00A60C0D"/>
    <w:rsid w:val="00A61393"/>
    <w:rsid w:val="00A61E2C"/>
    <w:rsid w:val="00A61F01"/>
    <w:rsid w:val="00A622FB"/>
    <w:rsid w:val="00A62A1C"/>
    <w:rsid w:val="00A70662"/>
    <w:rsid w:val="00A70D1E"/>
    <w:rsid w:val="00A71A89"/>
    <w:rsid w:val="00A71AEC"/>
    <w:rsid w:val="00A71B59"/>
    <w:rsid w:val="00A7246F"/>
    <w:rsid w:val="00A74924"/>
    <w:rsid w:val="00A75961"/>
    <w:rsid w:val="00A76565"/>
    <w:rsid w:val="00A7706C"/>
    <w:rsid w:val="00A77E22"/>
    <w:rsid w:val="00A800DC"/>
    <w:rsid w:val="00A83042"/>
    <w:rsid w:val="00A83815"/>
    <w:rsid w:val="00A83850"/>
    <w:rsid w:val="00A84D71"/>
    <w:rsid w:val="00A8518D"/>
    <w:rsid w:val="00A85A74"/>
    <w:rsid w:val="00A85E89"/>
    <w:rsid w:val="00A86112"/>
    <w:rsid w:val="00A90615"/>
    <w:rsid w:val="00A934FF"/>
    <w:rsid w:val="00A94414"/>
    <w:rsid w:val="00A95393"/>
    <w:rsid w:val="00A97AF9"/>
    <w:rsid w:val="00AA05F0"/>
    <w:rsid w:val="00AA0917"/>
    <w:rsid w:val="00AA0CBF"/>
    <w:rsid w:val="00AA0EFB"/>
    <w:rsid w:val="00AA1793"/>
    <w:rsid w:val="00AA1F39"/>
    <w:rsid w:val="00AA20E2"/>
    <w:rsid w:val="00AA3809"/>
    <w:rsid w:val="00AA3E2C"/>
    <w:rsid w:val="00AA435D"/>
    <w:rsid w:val="00AA5186"/>
    <w:rsid w:val="00AA685E"/>
    <w:rsid w:val="00AA751B"/>
    <w:rsid w:val="00AB1926"/>
    <w:rsid w:val="00AB22D1"/>
    <w:rsid w:val="00AB48CD"/>
    <w:rsid w:val="00AB5210"/>
    <w:rsid w:val="00AB54A8"/>
    <w:rsid w:val="00AB5611"/>
    <w:rsid w:val="00AB56CB"/>
    <w:rsid w:val="00AB59EE"/>
    <w:rsid w:val="00AB629A"/>
    <w:rsid w:val="00AB6F6E"/>
    <w:rsid w:val="00AC0D64"/>
    <w:rsid w:val="00AC0F35"/>
    <w:rsid w:val="00AC117D"/>
    <w:rsid w:val="00AC20A6"/>
    <w:rsid w:val="00AC2823"/>
    <w:rsid w:val="00AC2E71"/>
    <w:rsid w:val="00AC344C"/>
    <w:rsid w:val="00AC3C57"/>
    <w:rsid w:val="00AC56F4"/>
    <w:rsid w:val="00AC597D"/>
    <w:rsid w:val="00AC5CA4"/>
    <w:rsid w:val="00AC5FB0"/>
    <w:rsid w:val="00AD2762"/>
    <w:rsid w:val="00AD3685"/>
    <w:rsid w:val="00AD3A24"/>
    <w:rsid w:val="00AD4026"/>
    <w:rsid w:val="00AD5164"/>
    <w:rsid w:val="00AD598E"/>
    <w:rsid w:val="00AD6456"/>
    <w:rsid w:val="00AD7DA0"/>
    <w:rsid w:val="00AE03C3"/>
    <w:rsid w:val="00AE16CB"/>
    <w:rsid w:val="00AE1810"/>
    <w:rsid w:val="00AE2BE0"/>
    <w:rsid w:val="00AE3746"/>
    <w:rsid w:val="00AE3F18"/>
    <w:rsid w:val="00AE41ED"/>
    <w:rsid w:val="00AE50CA"/>
    <w:rsid w:val="00AE5DA8"/>
    <w:rsid w:val="00AE657B"/>
    <w:rsid w:val="00AE6CF6"/>
    <w:rsid w:val="00AF1826"/>
    <w:rsid w:val="00AF2590"/>
    <w:rsid w:val="00AF2F2E"/>
    <w:rsid w:val="00AF2F6E"/>
    <w:rsid w:val="00AF6A2A"/>
    <w:rsid w:val="00AF7301"/>
    <w:rsid w:val="00B019CA"/>
    <w:rsid w:val="00B028FF"/>
    <w:rsid w:val="00B0569F"/>
    <w:rsid w:val="00B060BD"/>
    <w:rsid w:val="00B07EEA"/>
    <w:rsid w:val="00B109FD"/>
    <w:rsid w:val="00B10BB3"/>
    <w:rsid w:val="00B1135B"/>
    <w:rsid w:val="00B11650"/>
    <w:rsid w:val="00B11AF8"/>
    <w:rsid w:val="00B11AFD"/>
    <w:rsid w:val="00B11D63"/>
    <w:rsid w:val="00B12C42"/>
    <w:rsid w:val="00B1321B"/>
    <w:rsid w:val="00B1437B"/>
    <w:rsid w:val="00B15AFD"/>
    <w:rsid w:val="00B15EA2"/>
    <w:rsid w:val="00B16048"/>
    <w:rsid w:val="00B17630"/>
    <w:rsid w:val="00B179AF"/>
    <w:rsid w:val="00B228E4"/>
    <w:rsid w:val="00B22EDA"/>
    <w:rsid w:val="00B24231"/>
    <w:rsid w:val="00B24472"/>
    <w:rsid w:val="00B24597"/>
    <w:rsid w:val="00B257C7"/>
    <w:rsid w:val="00B259BB"/>
    <w:rsid w:val="00B268BB"/>
    <w:rsid w:val="00B2698F"/>
    <w:rsid w:val="00B272FF"/>
    <w:rsid w:val="00B27C91"/>
    <w:rsid w:val="00B30720"/>
    <w:rsid w:val="00B310C6"/>
    <w:rsid w:val="00B3140F"/>
    <w:rsid w:val="00B324AA"/>
    <w:rsid w:val="00B3331A"/>
    <w:rsid w:val="00B338C3"/>
    <w:rsid w:val="00B342EA"/>
    <w:rsid w:val="00B34776"/>
    <w:rsid w:val="00B34D16"/>
    <w:rsid w:val="00B40DB4"/>
    <w:rsid w:val="00B41057"/>
    <w:rsid w:val="00B4118E"/>
    <w:rsid w:val="00B41FFA"/>
    <w:rsid w:val="00B426DB"/>
    <w:rsid w:val="00B43322"/>
    <w:rsid w:val="00B43CA3"/>
    <w:rsid w:val="00B43E1F"/>
    <w:rsid w:val="00B46E07"/>
    <w:rsid w:val="00B50477"/>
    <w:rsid w:val="00B50CD3"/>
    <w:rsid w:val="00B50CF3"/>
    <w:rsid w:val="00B5117B"/>
    <w:rsid w:val="00B5349B"/>
    <w:rsid w:val="00B53618"/>
    <w:rsid w:val="00B5377E"/>
    <w:rsid w:val="00B53CEE"/>
    <w:rsid w:val="00B53F07"/>
    <w:rsid w:val="00B544C3"/>
    <w:rsid w:val="00B55CB9"/>
    <w:rsid w:val="00B560B3"/>
    <w:rsid w:val="00B56B04"/>
    <w:rsid w:val="00B57D56"/>
    <w:rsid w:val="00B61213"/>
    <w:rsid w:val="00B613FA"/>
    <w:rsid w:val="00B620C1"/>
    <w:rsid w:val="00B62F20"/>
    <w:rsid w:val="00B6336C"/>
    <w:rsid w:val="00B63576"/>
    <w:rsid w:val="00B63B19"/>
    <w:rsid w:val="00B64802"/>
    <w:rsid w:val="00B66080"/>
    <w:rsid w:val="00B700D5"/>
    <w:rsid w:val="00B700D8"/>
    <w:rsid w:val="00B705F0"/>
    <w:rsid w:val="00B7141F"/>
    <w:rsid w:val="00B72BB9"/>
    <w:rsid w:val="00B75512"/>
    <w:rsid w:val="00B755DA"/>
    <w:rsid w:val="00B758D2"/>
    <w:rsid w:val="00B76A17"/>
    <w:rsid w:val="00B76D41"/>
    <w:rsid w:val="00B77A5F"/>
    <w:rsid w:val="00B804DB"/>
    <w:rsid w:val="00B80ABD"/>
    <w:rsid w:val="00B82B3D"/>
    <w:rsid w:val="00B8420D"/>
    <w:rsid w:val="00B87071"/>
    <w:rsid w:val="00B9111F"/>
    <w:rsid w:val="00B915A7"/>
    <w:rsid w:val="00B91BCF"/>
    <w:rsid w:val="00B938AF"/>
    <w:rsid w:val="00B93FAB"/>
    <w:rsid w:val="00B9599C"/>
    <w:rsid w:val="00B95D16"/>
    <w:rsid w:val="00B96BF9"/>
    <w:rsid w:val="00B9748F"/>
    <w:rsid w:val="00BA48FA"/>
    <w:rsid w:val="00BB1582"/>
    <w:rsid w:val="00BB5A6C"/>
    <w:rsid w:val="00BB614B"/>
    <w:rsid w:val="00BC0A90"/>
    <w:rsid w:val="00BC1B5F"/>
    <w:rsid w:val="00BC1F8E"/>
    <w:rsid w:val="00BC3C4A"/>
    <w:rsid w:val="00BC5D7A"/>
    <w:rsid w:val="00BC5E61"/>
    <w:rsid w:val="00BC65E8"/>
    <w:rsid w:val="00BC67E6"/>
    <w:rsid w:val="00BC6D64"/>
    <w:rsid w:val="00BC7379"/>
    <w:rsid w:val="00BD1A23"/>
    <w:rsid w:val="00BD20DA"/>
    <w:rsid w:val="00BD75D7"/>
    <w:rsid w:val="00BE0A8B"/>
    <w:rsid w:val="00BE2517"/>
    <w:rsid w:val="00BE31BC"/>
    <w:rsid w:val="00BE3734"/>
    <w:rsid w:val="00BE535F"/>
    <w:rsid w:val="00BE5A85"/>
    <w:rsid w:val="00BE5E7B"/>
    <w:rsid w:val="00BE6943"/>
    <w:rsid w:val="00BF0C60"/>
    <w:rsid w:val="00BF151C"/>
    <w:rsid w:val="00BF21E6"/>
    <w:rsid w:val="00BF3BBF"/>
    <w:rsid w:val="00BF4844"/>
    <w:rsid w:val="00BF7622"/>
    <w:rsid w:val="00C00898"/>
    <w:rsid w:val="00C019A5"/>
    <w:rsid w:val="00C02FE7"/>
    <w:rsid w:val="00C03456"/>
    <w:rsid w:val="00C04FCC"/>
    <w:rsid w:val="00C0566F"/>
    <w:rsid w:val="00C06A16"/>
    <w:rsid w:val="00C0706A"/>
    <w:rsid w:val="00C075D0"/>
    <w:rsid w:val="00C0783D"/>
    <w:rsid w:val="00C07E3C"/>
    <w:rsid w:val="00C100D2"/>
    <w:rsid w:val="00C1139C"/>
    <w:rsid w:val="00C113F0"/>
    <w:rsid w:val="00C11CD8"/>
    <w:rsid w:val="00C12709"/>
    <w:rsid w:val="00C12B1D"/>
    <w:rsid w:val="00C13A6A"/>
    <w:rsid w:val="00C15ABA"/>
    <w:rsid w:val="00C1607E"/>
    <w:rsid w:val="00C16752"/>
    <w:rsid w:val="00C17E2F"/>
    <w:rsid w:val="00C21E52"/>
    <w:rsid w:val="00C21ED3"/>
    <w:rsid w:val="00C21F59"/>
    <w:rsid w:val="00C22F64"/>
    <w:rsid w:val="00C2317F"/>
    <w:rsid w:val="00C2333A"/>
    <w:rsid w:val="00C23562"/>
    <w:rsid w:val="00C23A05"/>
    <w:rsid w:val="00C23D41"/>
    <w:rsid w:val="00C24D80"/>
    <w:rsid w:val="00C2507E"/>
    <w:rsid w:val="00C256FF"/>
    <w:rsid w:val="00C279FE"/>
    <w:rsid w:val="00C30DD5"/>
    <w:rsid w:val="00C32C21"/>
    <w:rsid w:val="00C32F64"/>
    <w:rsid w:val="00C33458"/>
    <w:rsid w:val="00C33A29"/>
    <w:rsid w:val="00C3469A"/>
    <w:rsid w:val="00C35286"/>
    <w:rsid w:val="00C35806"/>
    <w:rsid w:val="00C36A23"/>
    <w:rsid w:val="00C3746E"/>
    <w:rsid w:val="00C37484"/>
    <w:rsid w:val="00C37A91"/>
    <w:rsid w:val="00C37F6D"/>
    <w:rsid w:val="00C40033"/>
    <w:rsid w:val="00C401F1"/>
    <w:rsid w:val="00C423A5"/>
    <w:rsid w:val="00C43E8C"/>
    <w:rsid w:val="00C44571"/>
    <w:rsid w:val="00C445F2"/>
    <w:rsid w:val="00C46FC0"/>
    <w:rsid w:val="00C47AB3"/>
    <w:rsid w:val="00C47C51"/>
    <w:rsid w:val="00C50F1A"/>
    <w:rsid w:val="00C51C19"/>
    <w:rsid w:val="00C52052"/>
    <w:rsid w:val="00C52332"/>
    <w:rsid w:val="00C537A6"/>
    <w:rsid w:val="00C53A90"/>
    <w:rsid w:val="00C5405E"/>
    <w:rsid w:val="00C568AF"/>
    <w:rsid w:val="00C574E3"/>
    <w:rsid w:val="00C60451"/>
    <w:rsid w:val="00C606EA"/>
    <w:rsid w:val="00C61183"/>
    <w:rsid w:val="00C619C9"/>
    <w:rsid w:val="00C61EED"/>
    <w:rsid w:val="00C62D7E"/>
    <w:rsid w:val="00C63B9E"/>
    <w:rsid w:val="00C63EC4"/>
    <w:rsid w:val="00C64821"/>
    <w:rsid w:val="00C64956"/>
    <w:rsid w:val="00C7038E"/>
    <w:rsid w:val="00C70BBB"/>
    <w:rsid w:val="00C7157B"/>
    <w:rsid w:val="00C71F4A"/>
    <w:rsid w:val="00C722B1"/>
    <w:rsid w:val="00C735DE"/>
    <w:rsid w:val="00C756D1"/>
    <w:rsid w:val="00C75706"/>
    <w:rsid w:val="00C759F0"/>
    <w:rsid w:val="00C76AF4"/>
    <w:rsid w:val="00C80A78"/>
    <w:rsid w:val="00C83360"/>
    <w:rsid w:val="00C842AB"/>
    <w:rsid w:val="00C84851"/>
    <w:rsid w:val="00C84B9D"/>
    <w:rsid w:val="00C85848"/>
    <w:rsid w:val="00C86B10"/>
    <w:rsid w:val="00C86C8D"/>
    <w:rsid w:val="00C909C4"/>
    <w:rsid w:val="00C90C67"/>
    <w:rsid w:val="00C92A21"/>
    <w:rsid w:val="00C93283"/>
    <w:rsid w:val="00C93303"/>
    <w:rsid w:val="00C93361"/>
    <w:rsid w:val="00C94BAB"/>
    <w:rsid w:val="00C95276"/>
    <w:rsid w:val="00C953D9"/>
    <w:rsid w:val="00C95E21"/>
    <w:rsid w:val="00C96393"/>
    <w:rsid w:val="00C9697A"/>
    <w:rsid w:val="00C97D7E"/>
    <w:rsid w:val="00CA0512"/>
    <w:rsid w:val="00CA24B7"/>
    <w:rsid w:val="00CA50DA"/>
    <w:rsid w:val="00CA5DF7"/>
    <w:rsid w:val="00CA6489"/>
    <w:rsid w:val="00CB10A9"/>
    <w:rsid w:val="00CB2CB7"/>
    <w:rsid w:val="00CB55F8"/>
    <w:rsid w:val="00CB59CC"/>
    <w:rsid w:val="00CB758E"/>
    <w:rsid w:val="00CB7FD3"/>
    <w:rsid w:val="00CC03DE"/>
    <w:rsid w:val="00CC0DB2"/>
    <w:rsid w:val="00CC33A9"/>
    <w:rsid w:val="00CC4D87"/>
    <w:rsid w:val="00CC6971"/>
    <w:rsid w:val="00CC6AC9"/>
    <w:rsid w:val="00CD160F"/>
    <w:rsid w:val="00CD1C67"/>
    <w:rsid w:val="00CD21E1"/>
    <w:rsid w:val="00CD2722"/>
    <w:rsid w:val="00CD3D48"/>
    <w:rsid w:val="00CD47CB"/>
    <w:rsid w:val="00CD4EE3"/>
    <w:rsid w:val="00CD5374"/>
    <w:rsid w:val="00CD6356"/>
    <w:rsid w:val="00CD700C"/>
    <w:rsid w:val="00CD71DE"/>
    <w:rsid w:val="00CE0767"/>
    <w:rsid w:val="00CE0C70"/>
    <w:rsid w:val="00CE122C"/>
    <w:rsid w:val="00CE1DEA"/>
    <w:rsid w:val="00CE2EB7"/>
    <w:rsid w:val="00CE3EC5"/>
    <w:rsid w:val="00CE45DB"/>
    <w:rsid w:val="00CE4EF2"/>
    <w:rsid w:val="00CE5901"/>
    <w:rsid w:val="00CE5D43"/>
    <w:rsid w:val="00CE7A21"/>
    <w:rsid w:val="00CF04DD"/>
    <w:rsid w:val="00CF0BD3"/>
    <w:rsid w:val="00CF1299"/>
    <w:rsid w:val="00CF2B08"/>
    <w:rsid w:val="00CF38DC"/>
    <w:rsid w:val="00CF3B4E"/>
    <w:rsid w:val="00CF4F62"/>
    <w:rsid w:val="00CF54B7"/>
    <w:rsid w:val="00CF6F78"/>
    <w:rsid w:val="00CF6FC3"/>
    <w:rsid w:val="00D00136"/>
    <w:rsid w:val="00D01B32"/>
    <w:rsid w:val="00D02E9C"/>
    <w:rsid w:val="00D049AF"/>
    <w:rsid w:val="00D04B36"/>
    <w:rsid w:val="00D06483"/>
    <w:rsid w:val="00D0678C"/>
    <w:rsid w:val="00D10319"/>
    <w:rsid w:val="00D11921"/>
    <w:rsid w:val="00D11B7C"/>
    <w:rsid w:val="00D120C4"/>
    <w:rsid w:val="00D12AB4"/>
    <w:rsid w:val="00D1389C"/>
    <w:rsid w:val="00D156E9"/>
    <w:rsid w:val="00D15C6C"/>
    <w:rsid w:val="00D16167"/>
    <w:rsid w:val="00D166AE"/>
    <w:rsid w:val="00D16AFF"/>
    <w:rsid w:val="00D16F4B"/>
    <w:rsid w:val="00D2090F"/>
    <w:rsid w:val="00D22FCC"/>
    <w:rsid w:val="00D233C4"/>
    <w:rsid w:val="00D25563"/>
    <w:rsid w:val="00D257E2"/>
    <w:rsid w:val="00D26DC1"/>
    <w:rsid w:val="00D2700F"/>
    <w:rsid w:val="00D27073"/>
    <w:rsid w:val="00D30256"/>
    <w:rsid w:val="00D31A4C"/>
    <w:rsid w:val="00D31C1C"/>
    <w:rsid w:val="00D32504"/>
    <w:rsid w:val="00D32CFB"/>
    <w:rsid w:val="00D350EA"/>
    <w:rsid w:val="00D3560B"/>
    <w:rsid w:val="00D3601E"/>
    <w:rsid w:val="00D41557"/>
    <w:rsid w:val="00D426E6"/>
    <w:rsid w:val="00D4462F"/>
    <w:rsid w:val="00D46991"/>
    <w:rsid w:val="00D475BB"/>
    <w:rsid w:val="00D47B4F"/>
    <w:rsid w:val="00D50769"/>
    <w:rsid w:val="00D51093"/>
    <w:rsid w:val="00D515E4"/>
    <w:rsid w:val="00D526B1"/>
    <w:rsid w:val="00D558EE"/>
    <w:rsid w:val="00D562C2"/>
    <w:rsid w:val="00D57687"/>
    <w:rsid w:val="00D579C9"/>
    <w:rsid w:val="00D603A0"/>
    <w:rsid w:val="00D6047F"/>
    <w:rsid w:val="00D6141B"/>
    <w:rsid w:val="00D638F7"/>
    <w:rsid w:val="00D63BBE"/>
    <w:rsid w:val="00D64894"/>
    <w:rsid w:val="00D65CA0"/>
    <w:rsid w:val="00D67597"/>
    <w:rsid w:val="00D67A95"/>
    <w:rsid w:val="00D67B78"/>
    <w:rsid w:val="00D702E9"/>
    <w:rsid w:val="00D7407C"/>
    <w:rsid w:val="00D741C0"/>
    <w:rsid w:val="00D75300"/>
    <w:rsid w:val="00D75533"/>
    <w:rsid w:val="00D75A9D"/>
    <w:rsid w:val="00D7710A"/>
    <w:rsid w:val="00D800F6"/>
    <w:rsid w:val="00D803F9"/>
    <w:rsid w:val="00D80430"/>
    <w:rsid w:val="00D84386"/>
    <w:rsid w:val="00D850B2"/>
    <w:rsid w:val="00D8612A"/>
    <w:rsid w:val="00D87A6B"/>
    <w:rsid w:val="00D90801"/>
    <w:rsid w:val="00D90FFC"/>
    <w:rsid w:val="00D91174"/>
    <w:rsid w:val="00D92B8A"/>
    <w:rsid w:val="00D92C03"/>
    <w:rsid w:val="00D931B7"/>
    <w:rsid w:val="00D943E8"/>
    <w:rsid w:val="00D95549"/>
    <w:rsid w:val="00D95801"/>
    <w:rsid w:val="00D965DE"/>
    <w:rsid w:val="00D96909"/>
    <w:rsid w:val="00D96FBA"/>
    <w:rsid w:val="00D97568"/>
    <w:rsid w:val="00DA01A4"/>
    <w:rsid w:val="00DA041A"/>
    <w:rsid w:val="00DA0D84"/>
    <w:rsid w:val="00DA2115"/>
    <w:rsid w:val="00DA4259"/>
    <w:rsid w:val="00DA4ACA"/>
    <w:rsid w:val="00DA5330"/>
    <w:rsid w:val="00DA644C"/>
    <w:rsid w:val="00DA7489"/>
    <w:rsid w:val="00DA7C09"/>
    <w:rsid w:val="00DB1038"/>
    <w:rsid w:val="00DB13BB"/>
    <w:rsid w:val="00DB1BF1"/>
    <w:rsid w:val="00DB44F8"/>
    <w:rsid w:val="00DB5267"/>
    <w:rsid w:val="00DB7F78"/>
    <w:rsid w:val="00DC01A3"/>
    <w:rsid w:val="00DC120A"/>
    <w:rsid w:val="00DC3E5B"/>
    <w:rsid w:val="00DC4C6E"/>
    <w:rsid w:val="00DC560B"/>
    <w:rsid w:val="00DC6B35"/>
    <w:rsid w:val="00DC7151"/>
    <w:rsid w:val="00DC78EC"/>
    <w:rsid w:val="00DC7FA8"/>
    <w:rsid w:val="00DD1128"/>
    <w:rsid w:val="00DD11E4"/>
    <w:rsid w:val="00DD176B"/>
    <w:rsid w:val="00DD17BF"/>
    <w:rsid w:val="00DD573A"/>
    <w:rsid w:val="00DD775F"/>
    <w:rsid w:val="00DE0514"/>
    <w:rsid w:val="00DE0B0C"/>
    <w:rsid w:val="00DE11C8"/>
    <w:rsid w:val="00DE2B7E"/>
    <w:rsid w:val="00DE2BAF"/>
    <w:rsid w:val="00DE4443"/>
    <w:rsid w:val="00DE633C"/>
    <w:rsid w:val="00DE713A"/>
    <w:rsid w:val="00DF026F"/>
    <w:rsid w:val="00DF1A29"/>
    <w:rsid w:val="00DF3189"/>
    <w:rsid w:val="00DF5B8B"/>
    <w:rsid w:val="00DF642A"/>
    <w:rsid w:val="00E02C9E"/>
    <w:rsid w:val="00E02E4F"/>
    <w:rsid w:val="00E0484B"/>
    <w:rsid w:val="00E05157"/>
    <w:rsid w:val="00E058D6"/>
    <w:rsid w:val="00E063C4"/>
    <w:rsid w:val="00E118A3"/>
    <w:rsid w:val="00E11F55"/>
    <w:rsid w:val="00E13658"/>
    <w:rsid w:val="00E14982"/>
    <w:rsid w:val="00E14EAA"/>
    <w:rsid w:val="00E157BB"/>
    <w:rsid w:val="00E15924"/>
    <w:rsid w:val="00E15E87"/>
    <w:rsid w:val="00E16DCF"/>
    <w:rsid w:val="00E171E7"/>
    <w:rsid w:val="00E202EA"/>
    <w:rsid w:val="00E20C1B"/>
    <w:rsid w:val="00E20D8C"/>
    <w:rsid w:val="00E2124B"/>
    <w:rsid w:val="00E22B99"/>
    <w:rsid w:val="00E26694"/>
    <w:rsid w:val="00E3094A"/>
    <w:rsid w:val="00E31B3F"/>
    <w:rsid w:val="00E32297"/>
    <w:rsid w:val="00E32ADA"/>
    <w:rsid w:val="00E33208"/>
    <w:rsid w:val="00E33287"/>
    <w:rsid w:val="00E33F6F"/>
    <w:rsid w:val="00E34E10"/>
    <w:rsid w:val="00E3510E"/>
    <w:rsid w:val="00E35C52"/>
    <w:rsid w:val="00E363D8"/>
    <w:rsid w:val="00E3700F"/>
    <w:rsid w:val="00E3799C"/>
    <w:rsid w:val="00E37B7E"/>
    <w:rsid w:val="00E41F69"/>
    <w:rsid w:val="00E42572"/>
    <w:rsid w:val="00E42B90"/>
    <w:rsid w:val="00E4367D"/>
    <w:rsid w:val="00E43ADD"/>
    <w:rsid w:val="00E43DB8"/>
    <w:rsid w:val="00E44949"/>
    <w:rsid w:val="00E44AF3"/>
    <w:rsid w:val="00E44C8A"/>
    <w:rsid w:val="00E466A3"/>
    <w:rsid w:val="00E46AE6"/>
    <w:rsid w:val="00E51364"/>
    <w:rsid w:val="00E51459"/>
    <w:rsid w:val="00E530BA"/>
    <w:rsid w:val="00E53832"/>
    <w:rsid w:val="00E53A65"/>
    <w:rsid w:val="00E54092"/>
    <w:rsid w:val="00E5636C"/>
    <w:rsid w:val="00E564B1"/>
    <w:rsid w:val="00E566CD"/>
    <w:rsid w:val="00E5689A"/>
    <w:rsid w:val="00E57B67"/>
    <w:rsid w:val="00E6022B"/>
    <w:rsid w:val="00E612FA"/>
    <w:rsid w:val="00E616FC"/>
    <w:rsid w:val="00E637AD"/>
    <w:rsid w:val="00E63A92"/>
    <w:rsid w:val="00E63B9E"/>
    <w:rsid w:val="00E655D1"/>
    <w:rsid w:val="00E66190"/>
    <w:rsid w:val="00E66962"/>
    <w:rsid w:val="00E66DC8"/>
    <w:rsid w:val="00E677AE"/>
    <w:rsid w:val="00E71B1C"/>
    <w:rsid w:val="00E7210C"/>
    <w:rsid w:val="00E74B4F"/>
    <w:rsid w:val="00E76C97"/>
    <w:rsid w:val="00E7748D"/>
    <w:rsid w:val="00E80BBA"/>
    <w:rsid w:val="00E812B6"/>
    <w:rsid w:val="00E8188B"/>
    <w:rsid w:val="00E834F8"/>
    <w:rsid w:val="00E83D5A"/>
    <w:rsid w:val="00E83ED1"/>
    <w:rsid w:val="00E84133"/>
    <w:rsid w:val="00E84202"/>
    <w:rsid w:val="00E84850"/>
    <w:rsid w:val="00E856CA"/>
    <w:rsid w:val="00E917D9"/>
    <w:rsid w:val="00E91E6B"/>
    <w:rsid w:val="00E947C5"/>
    <w:rsid w:val="00E961F8"/>
    <w:rsid w:val="00E97004"/>
    <w:rsid w:val="00E97EDD"/>
    <w:rsid w:val="00E97FC0"/>
    <w:rsid w:val="00EA1592"/>
    <w:rsid w:val="00EA3922"/>
    <w:rsid w:val="00EA3C50"/>
    <w:rsid w:val="00EA6585"/>
    <w:rsid w:val="00EA7077"/>
    <w:rsid w:val="00EA7178"/>
    <w:rsid w:val="00EA7EF5"/>
    <w:rsid w:val="00EB0674"/>
    <w:rsid w:val="00EB5376"/>
    <w:rsid w:val="00EB6F47"/>
    <w:rsid w:val="00EB711F"/>
    <w:rsid w:val="00EB732A"/>
    <w:rsid w:val="00EC0F30"/>
    <w:rsid w:val="00EC2BFA"/>
    <w:rsid w:val="00EC56DB"/>
    <w:rsid w:val="00EC6373"/>
    <w:rsid w:val="00EC6574"/>
    <w:rsid w:val="00EC7A51"/>
    <w:rsid w:val="00ED0F49"/>
    <w:rsid w:val="00ED1FEE"/>
    <w:rsid w:val="00ED2907"/>
    <w:rsid w:val="00ED2E59"/>
    <w:rsid w:val="00ED3119"/>
    <w:rsid w:val="00ED55DD"/>
    <w:rsid w:val="00ED5692"/>
    <w:rsid w:val="00ED76FF"/>
    <w:rsid w:val="00ED7CA7"/>
    <w:rsid w:val="00EE06E6"/>
    <w:rsid w:val="00EE0E82"/>
    <w:rsid w:val="00EE168A"/>
    <w:rsid w:val="00EE237F"/>
    <w:rsid w:val="00EE35C7"/>
    <w:rsid w:val="00EE4AE3"/>
    <w:rsid w:val="00EE4C35"/>
    <w:rsid w:val="00EE66EC"/>
    <w:rsid w:val="00EE717A"/>
    <w:rsid w:val="00EF4A02"/>
    <w:rsid w:val="00EF4BBF"/>
    <w:rsid w:val="00EF4E1F"/>
    <w:rsid w:val="00EF50BF"/>
    <w:rsid w:val="00EF5F94"/>
    <w:rsid w:val="00EF69E5"/>
    <w:rsid w:val="00F00F40"/>
    <w:rsid w:val="00F00FC9"/>
    <w:rsid w:val="00F02138"/>
    <w:rsid w:val="00F02147"/>
    <w:rsid w:val="00F03C89"/>
    <w:rsid w:val="00F04AE3"/>
    <w:rsid w:val="00F04DE1"/>
    <w:rsid w:val="00F06DA3"/>
    <w:rsid w:val="00F12103"/>
    <w:rsid w:val="00F125F7"/>
    <w:rsid w:val="00F13CCB"/>
    <w:rsid w:val="00F1419C"/>
    <w:rsid w:val="00F159D0"/>
    <w:rsid w:val="00F161FC"/>
    <w:rsid w:val="00F16A62"/>
    <w:rsid w:val="00F16FC1"/>
    <w:rsid w:val="00F21744"/>
    <w:rsid w:val="00F21BAD"/>
    <w:rsid w:val="00F2271E"/>
    <w:rsid w:val="00F22F96"/>
    <w:rsid w:val="00F25B24"/>
    <w:rsid w:val="00F27300"/>
    <w:rsid w:val="00F315D0"/>
    <w:rsid w:val="00F31961"/>
    <w:rsid w:val="00F32A78"/>
    <w:rsid w:val="00F35583"/>
    <w:rsid w:val="00F3609D"/>
    <w:rsid w:val="00F37024"/>
    <w:rsid w:val="00F3764A"/>
    <w:rsid w:val="00F40E99"/>
    <w:rsid w:val="00F4164A"/>
    <w:rsid w:val="00F4265A"/>
    <w:rsid w:val="00F42C2B"/>
    <w:rsid w:val="00F447F7"/>
    <w:rsid w:val="00F44945"/>
    <w:rsid w:val="00F45898"/>
    <w:rsid w:val="00F45A94"/>
    <w:rsid w:val="00F46437"/>
    <w:rsid w:val="00F46968"/>
    <w:rsid w:val="00F5077C"/>
    <w:rsid w:val="00F51EAE"/>
    <w:rsid w:val="00F528D8"/>
    <w:rsid w:val="00F52C55"/>
    <w:rsid w:val="00F53895"/>
    <w:rsid w:val="00F5413B"/>
    <w:rsid w:val="00F548FB"/>
    <w:rsid w:val="00F5556D"/>
    <w:rsid w:val="00F56CC0"/>
    <w:rsid w:val="00F5723C"/>
    <w:rsid w:val="00F57512"/>
    <w:rsid w:val="00F57877"/>
    <w:rsid w:val="00F612F2"/>
    <w:rsid w:val="00F61B4B"/>
    <w:rsid w:val="00F632BC"/>
    <w:rsid w:val="00F65584"/>
    <w:rsid w:val="00F655DF"/>
    <w:rsid w:val="00F667B9"/>
    <w:rsid w:val="00F67520"/>
    <w:rsid w:val="00F71655"/>
    <w:rsid w:val="00F71E60"/>
    <w:rsid w:val="00F753BF"/>
    <w:rsid w:val="00F763FA"/>
    <w:rsid w:val="00F80173"/>
    <w:rsid w:val="00F80C2B"/>
    <w:rsid w:val="00F80F89"/>
    <w:rsid w:val="00F822CB"/>
    <w:rsid w:val="00F83178"/>
    <w:rsid w:val="00F84456"/>
    <w:rsid w:val="00F85305"/>
    <w:rsid w:val="00F85818"/>
    <w:rsid w:val="00F859A2"/>
    <w:rsid w:val="00F87CAF"/>
    <w:rsid w:val="00F90C16"/>
    <w:rsid w:val="00F90C5B"/>
    <w:rsid w:val="00F90C8B"/>
    <w:rsid w:val="00F91567"/>
    <w:rsid w:val="00F91D86"/>
    <w:rsid w:val="00F930EE"/>
    <w:rsid w:val="00F93129"/>
    <w:rsid w:val="00F93BE9"/>
    <w:rsid w:val="00F941E3"/>
    <w:rsid w:val="00F95AFB"/>
    <w:rsid w:val="00F9620F"/>
    <w:rsid w:val="00F962AA"/>
    <w:rsid w:val="00F966A6"/>
    <w:rsid w:val="00F966FC"/>
    <w:rsid w:val="00FA018C"/>
    <w:rsid w:val="00FA0A7E"/>
    <w:rsid w:val="00FA1F01"/>
    <w:rsid w:val="00FA2E05"/>
    <w:rsid w:val="00FA4DCE"/>
    <w:rsid w:val="00FA5371"/>
    <w:rsid w:val="00FA593B"/>
    <w:rsid w:val="00FA77FF"/>
    <w:rsid w:val="00FB0636"/>
    <w:rsid w:val="00FB1900"/>
    <w:rsid w:val="00FB1F80"/>
    <w:rsid w:val="00FB28AA"/>
    <w:rsid w:val="00FB3B9E"/>
    <w:rsid w:val="00FB59A9"/>
    <w:rsid w:val="00FC10BB"/>
    <w:rsid w:val="00FC11B1"/>
    <w:rsid w:val="00FC1DEE"/>
    <w:rsid w:val="00FC263A"/>
    <w:rsid w:val="00FC3C93"/>
    <w:rsid w:val="00FC46B2"/>
    <w:rsid w:val="00FC4D6A"/>
    <w:rsid w:val="00FC571E"/>
    <w:rsid w:val="00FC57AE"/>
    <w:rsid w:val="00FC74FC"/>
    <w:rsid w:val="00FD134E"/>
    <w:rsid w:val="00FD36C0"/>
    <w:rsid w:val="00FD3FD5"/>
    <w:rsid w:val="00FD6D48"/>
    <w:rsid w:val="00FD7A10"/>
    <w:rsid w:val="00FE0107"/>
    <w:rsid w:val="00FE07C1"/>
    <w:rsid w:val="00FE0D18"/>
    <w:rsid w:val="00FE2148"/>
    <w:rsid w:val="00FE27C2"/>
    <w:rsid w:val="00FE2853"/>
    <w:rsid w:val="00FE4C6C"/>
    <w:rsid w:val="00FE4E6E"/>
    <w:rsid w:val="00FF1804"/>
    <w:rsid w:val="00FF1C61"/>
    <w:rsid w:val="00FF2BCA"/>
    <w:rsid w:val="00FF3823"/>
    <w:rsid w:val="00FF3893"/>
    <w:rsid w:val="00FF5383"/>
    <w:rsid w:val="00FF5AB2"/>
    <w:rsid w:val="00FF62D2"/>
    <w:rsid w:val="00FF6AED"/>
    <w:rsid w:val="00FF78B5"/>
    <w:rsid w:val="00FF7B6A"/>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930DA"/>
  <w15:docId w15:val="{7C781F25-FD46-46D4-B72F-C8BA7B48E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ko-KR"/>
    </w:rPr>
  </w:style>
  <w:style w:type="paragraph" w:styleId="Heading1">
    <w:name w:val="heading 1"/>
    <w:basedOn w:val="Normal"/>
    <w:next w:val="Normal"/>
    <w:link w:val="Heading1Char"/>
    <w:uiPriority w:val="9"/>
    <w:qFormat/>
    <w:rsid w:val="00CE45DB"/>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qFormat/>
    <w:rsid w:val="00A61E2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A1E94"/>
    <w:pPr>
      <w:keepNext/>
      <w:spacing w:before="240" w:after="60"/>
      <w:outlineLvl w:val="2"/>
    </w:pPr>
    <w:rPr>
      <w:rFonts w:eastAsia="Times New Roman" w:cs="Arial"/>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6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4414"/>
    <w:rPr>
      <w:rFonts w:ascii="Tahoma" w:hAnsi="Tahoma" w:cs="Tahoma"/>
      <w:sz w:val="16"/>
      <w:szCs w:val="16"/>
    </w:rPr>
  </w:style>
  <w:style w:type="paragraph" w:styleId="FootnoteText">
    <w:name w:val="footnote text"/>
    <w:aliases w:val="Footnote Text Char1 Char1,Footnote Text Char Char Char1,Footnote Text Char1 Char Char,Footnote Text Char Char Char Char Char Char Char,Footnote Text1,Footnote Text Char1 Char11,Footnote Text Char Char Char11,fn,ft,f,З,ADB,single space,C,A"/>
    <w:basedOn w:val="Normal"/>
    <w:link w:val="FootnoteTextChar"/>
    <w:uiPriority w:val="99"/>
    <w:qFormat/>
    <w:rsid w:val="001216A9"/>
    <w:rPr>
      <w:sz w:val="20"/>
      <w:szCs w:val="20"/>
      <w:lang w:val="x-none"/>
    </w:rPr>
  </w:style>
  <w:style w:type="character" w:styleId="FootnoteReference">
    <w:name w:val="footnote reference"/>
    <w:aliases w:val="Footnote,Footnote text,ftref,(NECG) Footnote Reference,16 Point,Superscript 6 Point,Footnote + Arial,10 pt,Black,SUPERS,Footnote dich,fr,BVI fnr,footnote ref, BVI fnr,Footnote Reference Number,Знак сноски 1,Ref,de nota al pie,R,10,f1"/>
    <w:link w:val="CarattereCarattereCharCharCharCharCharCharZchn"/>
    <w:uiPriority w:val="99"/>
    <w:qFormat/>
    <w:rsid w:val="001216A9"/>
    <w:rPr>
      <w:vertAlign w:val="superscript"/>
    </w:rPr>
  </w:style>
  <w:style w:type="paragraph" w:styleId="BodyText2">
    <w:name w:val="Body Text 2"/>
    <w:basedOn w:val="Normal"/>
    <w:rsid w:val="0090526B"/>
    <w:pPr>
      <w:jc w:val="both"/>
    </w:pPr>
    <w:rPr>
      <w:rFonts w:ascii=".VnTime" w:eastAsia="Times New Roman" w:hAnsi=".VnTime"/>
      <w:b/>
      <w:bCs/>
      <w:sz w:val="28"/>
      <w:lang w:eastAsia="en-US"/>
    </w:rPr>
  </w:style>
  <w:style w:type="paragraph" w:styleId="Footer">
    <w:name w:val="footer"/>
    <w:basedOn w:val="Normal"/>
    <w:link w:val="FooterChar"/>
    <w:uiPriority w:val="99"/>
    <w:rsid w:val="00EF50BF"/>
    <w:pPr>
      <w:tabs>
        <w:tab w:val="center" w:pos="4320"/>
        <w:tab w:val="right" w:pos="8640"/>
      </w:tabs>
    </w:pPr>
    <w:rPr>
      <w:lang w:val="x-none"/>
    </w:rPr>
  </w:style>
  <w:style w:type="character" w:styleId="PageNumber">
    <w:name w:val="page number"/>
    <w:basedOn w:val="DefaultParagraphFont"/>
    <w:rsid w:val="00EF50BF"/>
  </w:style>
  <w:style w:type="character" w:styleId="Hyperlink">
    <w:name w:val="Hyperlink"/>
    <w:uiPriority w:val="99"/>
    <w:unhideWhenUsed/>
    <w:rsid w:val="00D475BB"/>
    <w:rPr>
      <w:color w:val="0000FF"/>
      <w:u w:val="single"/>
    </w:rPr>
  </w:style>
  <w:style w:type="character" w:customStyle="1" w:styleId="FootnoteTextChar">
    <w:name w:val="Footnote Text Char"/>
    <w:aliases w:val="Footnote Text Char1 Char1 Char,Footnote Text Char Char Char1 Char,Footnote Text Char1 Char Char Char,Footnote Text Char Char Char Char Char Char Char Char,Footnote Text1 Char,Footnote Text Char1 Char11 Char,fn Char,ft Char,f Char"/>
    <w:link w:val="FootnoteText"/>
    <w:uiPriority w:val="99"/>
    <w:qFormat/>
    <w:rsid w:val="00EB5376"/>
    <w:rPr>
      <w:lang w:eastAsia="ko-KR"/>
    </w:rPr>
  </w:style>
  <w:style w:type="paragraph" w:styleId="Header">
    <w:name w:val="header"/>
    <w:basedOn w:val="Normal"/>
    <w:link w:val="HeaderChar"/>
    <w:uiPriority w:val="99"/>
    <w:rsid w:val="00B338C3"/>
    <w:pPr>
      <w:tabs>
        <w:tab w:val="center" w:pos="4680"/>
        <w:tab w:val="right" w:pos="9360"/>
      </w:tabs>
    </w:pPr>
    <w:rPr>
      <w:lang w:val="x-none"/>
    </w:rPr>
  </w:style>
  <w:style w:type="character" w:customStyle="1" w:styleId="HeaderChar">
    <w:name w:val="Header Char"/>
    <w:link w:val="Header"/>
    <w:uiPriority w:val="99"/>
    <w:rsid w:val="00B338C3"/>
    <w:rPr>
      <w:sz w:val="24"/>
      <w:szCs w:val="24"/>
      <w:lang w:eastAsia="ko-KR"/>
    </w:rPr>
  </w:style>
  <w:style w:type="character" w:customStyle="1" w:styleId="FooterChar">
    <w:name w:val="Footer Char"/>
    <w:link w:val="Footer"/>
    <w:uiPriority w:val="99"/>
    <w:rsid w:val="00B338C3"/>
    <w:rPr>
      <w:sz w:val="24"/>
      <w:szCs w:val="24"/>
      <w:lang w:eastAsia="ko-KR"/>
    </w:rPr>
  </w:style>
  <w:style w:type="paragraph" w:customStyle="1" w:styleId="BodyText21">
    <w:name w:val="Body Text 21"/>
    <w:basedOn w:val="Normal"/>
    <w:rsid w:val="00227C8F"/>
    <w:pPr>
      <w:widowControl w:val="0"/>
      <w:jc w:val="both"/>
    </w:pPr>
    <w:rPr>
      <w:rFonts w:eastAsia="Times New Roman"/>
      <w:b/>
      <w:snapToGrid w:val="0"/>
      <w:sz w:val="28"/>
      <w:szCs w:val="20"/>
      <w:lang w:eastAsia="en-US"/>
    </w:rPr>
  </w:style>
  <w:style w:type="paragraph" w:styleId="ListParagraph">
    <w:name w:val="List Paragraph"/>
    <w:aliases w:val="Notes,ANNEX,List Paragraph1,List Paragraph2,Bullets,References,List Paragraph (numbered (a)),List Paragraph 1,bullet,bullet 1,Thang2,List Paragraph11,List Paragraph12,List Paragraph111,VNA - List Paragraph,1.,Table Sequence,My checklist"/>
    <w:basedOn w:val="Normal"/>
    <w:link w:val="ListParagraphChar"/>
    <w:uiPriority w:val="34"/>
    <w:qFormat/>
    <w:rsid w:val="00CE0C70"/>
    <w:pPr>
      <w:spacing w:line="276" w:lineRule="auto"/>
      <w:ind w:left="720"/>
      <w:contextualSpacing/>
    </w:pPr>
    <w:rPr>
      <w:rFonts w:eastAsia="Calibri"/>
      <w:lang w:val="x-none" w:eastAsia="x-none"/>
    </w:rPr>
  </w:style>
  <w:style w:type="character" w:customStyle="1" w:styleId="ListParagraphChar">
    <w:name w:val="List Paragraph Char"/>
    <w:aliases w:val="Notes Char,ANNEX Char,List Paragraph1 Char,List Paragraph2 Char,Bullets Char,References Char,List Paragraph (numbered (a)) Char,List Paragraph 1 Char,bullet Char,bullet 1 Char,Thang2 Char,List Paragraph11 Char,List Paragraph12 Char"/>
    <w:link w:val="ListParagraph"/>
    <w:uiPriority w:val="34"/>
    <w:qFormat/>
    <w:locked/>
    <w:rsid w:val="00CE0C70"/>
    <w:rPr>
      <w:rFonts w:eastAsia="Calibri"/>
      <w:sz w:val="24"/>
      <w:szCs w:val="24"/>
    </w:rPr>
  </w:style>
  <w:style w:type="paragraph" w:styleId="NormalWeb">
    <w:name w:val="Normal (Web)"/>
    <w:aliases w:val="Обычный (веб)1,Обычный (веб) Знак,Обычный (веб) Знак1,Обычный (веб) Знак Знак, Char Char Char,Char Char Char"/>
    <w:basedOn w:val="Normal"/>
    <w:link w:val="NormalWebChar"/>
    <w:uiPriority w:val="99"/>
    <w:rsid w:val="00CC4D87"/>
    <w:pPr>
      <w:spacing w:before="100" w:beforeAutospacing="1" w:after="100" w:afterAutospacing="1"/>
    </w:pPr>
    <w:rPr>
      <w:rFonts w:eastAsia="Times New Roman"/>
      <w:lang w:val="vi-VN"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w:link w:val="NormalWeb"/>
    <w:uiPriority w:val="99"/>
    <w:rsid w:val="00CC4D87"/>
    <w:rPr>
      <w:rFonts w:eastAsia="Times New Roman"/>
      <w:sz w:val="24"/>
      <w:szCs w:val="24"/>
      <w:lang w:val="vi-VN"/>
    </w:rPr>
  </w:style>
  <w:style w:type="paragraph" w:styleId="ListBullet">
    <w:name w:val="List Bullet"/>
    <w:basedOn w:val="Normal"/>
    <w:uiPriority w:val="99"/>
    <w:unhideWhenUsed/>
    <w:rsid w:val="00C2317F"/>
    <w:pPr>
      <w:numPr>
        <w:numId w:val="8"/>
      </w:numPr>
      <w:spacing w:before="120" w:after="120"/>
      <w:ind w:left="0" w:firstLine="0"/>
      <w:contextualSpacing/>
      <w:jc w:val="both"/>
    </w:pPr>
    <w:rPr>
      <w:rFonts w:eastAsia="Times New Roman"/>
      <w:sz w:val="28"/>
      <w:szCs w:val="22"/>
      <w:lang w:eastAsia="en-US"/>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1,ft Char1,single space Char,FOOTNOTES Char,ADB Char1,З Cha"/>
    <w:uiPriority w:val="99"/>
    <w:rsid w:val="0005626D"/>
    <w:rPr>
      <w:rFonts w:ascii="Calibri" w:eastAsia="Calibri" w:hAnsi="Calibri"/>
      <w:lang w:val="en-SG" w:eastAsia="en-US" w:bidi="ar-SA"/>
    </w:rPr>
  </w:style>
  <w:style w:type="character" w:customStyle="1" w:styleId="Heading1Char">
    <w:name w:val="Heading 1 Char"/>
    <w:link w:val="Heading1"/>
    <w:uiPriority w:val="9"/>
    <w:rsid w:val="00CE45DB"/>
    <w:rPr>
      <w:rFonts w:ascii="Cambria" w:eastAsia="Times New Roman" w:hAnsi="Cambria" w:cs="Times New Roman"/>
      <w:b/>
      <w:bCs/>
      <w:kern w:val="32"/>
      <w:sz w:val="32"/>
      <w:szCs w:val="32"/>
      <w:lang w:eastAsia="ko-KR"/>
    </w:rPr>
  </w:style>
  <w:style w:type="character" w:styleId="Emphasis">
    <w:name w:val="Emphasis"/>
    <w:qFormat/>
    <w:rsid w:val="00EC2BFA"/>
    <w:rPr>
      <w:i/>
      <w:iCs/>
    </w:rPr>
  </w:style>
  <w:style w:type="paragraph" w:styleId="BodyText">
    <w:name w:val="Body Text"/>
    <w:basedOn w:val="Normal"/>
    <w:link w:val="BodyTextChar"/>
    <w:uiPriority w:val="99"/>
    <w:semiHidden/>
    <w:unhideWhenUsed/>
    <w:rsid w:val="00537E61"/>
    <w:pPr>
      <w:spacing w:after="120"/>
    </w:pPr>
    <w:rPr>
      <w:lang w:val="x-none"/>
    </w:rPr>
  </w:style>
  <w:style w:type="character" w:customStyle="1" w:styleId="BodyTextChar">
    <w:name w:val="Body Text Char"/>
    <w:link w:val="BodyText"/>
    <w:uiPriority w:val="99"/>
    <w:semiHidden/>
    <w:rsid w:val="00537E61"/>
    <w:rPr>
      <w:sz w:val="24"/>
      <w:szCs w:val="24"/>
      <w:lang w:eastAsia="ko-KR"/>
    </w:rPr>
  </w:style>
  <w:style w:type="paragraph" w:customStyle="1" w:styleId="abc">
    <w:name w:val="abc"/>
    <w:basedOn w:val="Normal"/>
    <w:rsid w:val="00060CE4"/>
    <w:pPr>
      <w:jc w:val="both"/>
    </w:pPr>
    <w:rPr>
      <w:rFonts w:ascii=".VnTime" w:eastAsia="Times New Roman" w:hAnsi=".VnTime"/>
      <w:sz w:val="28"/>
      <w:szCs w:val="20"/>
      <w:lang w:eastAsia="en-US"/>
    </w:rPr>
  </w:style>
  <w:style w:type="character" w:styleId="CommentReference">
    <w:name w:val="annotation reference"/>
    <w:basedOn w:val="DefaultParagraphFont"/>
    <w:uiPriority w:val="99"/>
    <w:semiHidden/>
    <w:unhideWhenUsed/>
    <w:rsid w:val="001F1585"/>
    <w:rPr>
      <w:sz w:val="16"/>
      <w:szCs w:val="16"/>
    </w:rPr>
  </w:style>
  <w:style w:type="paragraph" w:styleId="CommentText">
    <w:name w:val="annotation text"/>
    <w:basedOn w:val="Normal"/>
    <w:link w:val="CommentTextChar"/>
    <w:uiPriority w:val="99"/>
    <w:semiHidden/>
    <w:unhideWhenUsed/>
    <w:rsid w:val="001F1585"/>
    <w:rPr>
      <w:sz w:val="20"/>
      <w:szCs w:val="20"/>
    </w:rPr>
  </w:style>
  <w:style w:type="character" w:customStyle="1" w:styleId="CommentTextChar">
    <w:name w:val="Comment Text Char"/>
    <w:basedOn w:val="DefaultParagraphFont"/>
    <w:link w:val="CommentText"/>
    <w:uiPriority w:val="99"/>
    <w:semiHidden/>
    <w:rsid w:val="001F1585"/>
    <w:rPr>
      <w:lang w:eastAsia="ko-KR"/>
    </w:rPr>
  </w:style>
  <w:style w:type="paragraph" w:styleId="CommentSubject">
    <w:name w:val="annotation subject"/>
    <w:basedOn w:val="CommentText"/>
    <w:next w:val="CommentText"/>
    <w:link w:val="CommentSubjectChar"/>
    <w:uiPriority w:val="99"/>
    <w:semiHidden/>
    <w:unhideWhenUsed/>
    <w:rsid w:val="001F1585"/>
    <w:rPr>
      <w:b/>
      <w:bCs/>
    </w:rPr>
  </w:style>
  <w:style w:type="character" w:customStyle="1" w:styleId="CommentSubjectChar">
    <w:name w:val="Comment Subject Char"/>
    <w:basedOn w:val="CommentTextChar"/>
    <w:link w:val="CommentSubject"/>
    <w:uiPriority w:val="99"/>
    <w:semiHidden/>
    <w:rsid w:val="001F1585"/>
    <w:rPr>
      <w:b/>
      <w:bCs/>
      <w:lang w:eastAsia="ko-KR"/>
    </w:rPr>
  </w:style>
  <w:style w:type="paragraph" w:styleId="EndnoteText">
    <w:name w:val="endnote text"/>
    <w:basedOn w:val="Normal"/>
    <w:link w:val="EndnoteTextChar"/>
    <w:unhideWhenUsed/>
    <w:rsid w:val="005A145D"/>
    <w:rPr>
      <w:sz w:val="20"/>
      <w:szCs w:val="20"/>
    </w:rPr>
  </w:style>
  <w:style w:type="character" w:customStyle="1" w:styleId="EndnoteTextChar">
    <w:name w:val="Endnote Text Char"/>
    <w:basedOn w:val="DefaultParagraphFont"/>
    <w:link w:val="EndnoteText"/>
    <w:rsid w:val="005A145D"/>
    <w:rPr>
      <w:lang w:eastAsia="ko-KR"/>
    </w:rPr>
  </w:style>
  <w:style w:type="character" w:styleId="EndnoteReference">
    <w:name w:val="endnote reference"/>
    <w:basedOn w:val="DefaultParagraphFont"/>
    <w:unhideWhenUsed/>
    <w:rsid w:val="005A145D"/>
    <w:rPr>
      <w:vertAlign w:val="superscript"/>
    </w:rPr>
  </w:style>
  <w:style w:type="character" w:customStyle="1" w:styleId="normalchar">
    <w:name w:val="normalchar"/>
    <w:basedOn w:val="DefaultParagraphFont"/>
    <w:rsid w:val="00844D73"/>
  </w:style>
  <w:style w:type="paragraph" w:customStyle="1" w:styleId="1Normal">
    <w:name w:val="1Normal"/>
    <w:basedOn w:val="Normal"/>
    <w:link w:val="1NormalChar"/>
    <w:autoRedefine/>
    <w:qFormat/>
    <w:rsid w:val="000676BE"/>
    <w:pPr>
      <w:shd w:val="clear" w:color="auto" w:fill="FFFFFF"/>
      <w:spacing w:before="120" w:after="120" w:line="264" w:lineRule="auto"/>
      <w:ind w:firstLine="540"/>
      <w:jc w:val="both"/>
    </w:pPr>
    <w:rPr>
      <w:rFonts w:eastAsia="Calibri" w:cs="Arial"/>
      <w:color w:val="000000"/>
      <w:kern w:val="36"/>
      <w:sz w:val="20"/>
      <w:szCs w:val="20"/>
      <w:lang w:val="es-ES" w:eastAsia="x-none"/>
    </w:rPr>
  </w:style>
  <w:style w:type="character" w:customStyle="1" w:styleId="1NormalChar">
    <w:name w:val="1Normal Char"/>
    <w:link w:val="1Normal"/>
    <w:rsid w:val="000676BE"/>
    <w:rPr>
      <w:rFonts w:eastAsia="Calibri" w:cs="Arial"/>
      <w:color w:val="000000"/>
      <w:kern w:val="36"/>
      <w:shd w:val="clear" w:color="auto" w:fill="FFFFFF"/>
      <w:lang w:val="es-ES" w:eastAsia="x-none"/>
    </w:rPr>
  </w:style>
  <w:style w:type="character" w:customStyle="1" w:styleId="Heading3Char">
    <w:name w:val="Heading 3 Char"/>
    <w:link w:val="Heading3"/>
    <w:rsid w:val="00327F14"/>
    <w:rPr>
      <w:rFonts w:eastAsia="Times New Roman" w:cs="Arial"/>
      <w:b/>
      <w:bCs/>
      <w:sz w:val="26"/>
      <w:szCs w:val="26"/>
    </w:rPr>
  </w:style>
  <w:style w:type="character" w:customStyle="1" w:styleId="UnresolvedMention1">
    <w:name w:val="Unresolved Mention1"/>
    <w:basedOn w:val="DefaultParagraphFont"/>
    <w:uiPriority w:val="99"/>
    <w:semiHidden/>
    <w:unhideWhenUsed/>
    <w:rsid w:val="00402473"/>
    <w:rPr>
      <w:color w:val="605E5C"/>
      <w:shd w:val="clear" w:color="auto" w:fill="E1DFDD"/>
    </w:rPr>
  </w:style>
  <w:style w:type="character" w:customStyle="1" w:styleId="a21">
    <w:name w:val="a21"/>
    <w:basedOn w:val="DefaultParagraphFont"/>
    <w:rsid w:val="00666E2B"/>
    <w:rPr>
      <w:rFonts w:ascii="Arial" w:hAnsi="Arial" w:cs="Arial" w:hint="default"/>
      <w:strike w:val="0"/>
      <w:dstrike w:val="0"/>
      <w:sz w:val="20"/>
      <w:szCs w:val="20"/>
      <w:u w:val="none"/>
      <w:effect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A435EF"/>
    <w:pPr>
      <w:spacing w:after="160" w:line="240" w:lineRule="exact"/>
    </w:pPr>
    <w:rPr>
      <w:sz w:val="20"/>
      <w:szCs w:val="20"/>
      <w:vertAlign w:val="superscript"/>
      <w:lang w:eastAsia="en-US"/>
    </w:rPr>
  </w:style>
  <w:style w:type="numbering" w:customStyle="1" w:styleId="StyleOutlinenumberedCourierNewLeft075Hanging025">
    <w:name w:val="Style Outline numbered Courier New Left:  0.75&quot; Hanging:  0.25&quot;"/>
    <w:basedOn w:val="NoList"/>
    <w:rsid w:val="00000040"/>
    <w:pPr>
      <w:numPr>
        <w:numId w:val="40"/>
      </w:numPr>
    </w:pPr>
  </w:style>
  <w:style w:type="paragraph" w:customStyle="1" w:styleId="BVIfnrCarCar">
    <w:name w:val="BVI fnr Car Car"/>
    <w:aliases w:val="BVI fnr Car,BVI fnr Car Car Car Car Char"/>
    <w:basedOn w:val="Normal"/>
    <w:uiPriority w:val="99"/>
    <w:qFormat/>
    <w:rsid w:val="005D399C"/>
    <w:pPr>
      <w:spacing w:after="160" w:line="240" w:lineRule="exact"/>
    </w:pPr>
    <w:rPr>
      <w:rFonts w:eastAsiaTheme="minorHAnsi" w:cstheme="minorBidi"/>
      <w:vertAlign w:val="superscript"/>
      <w:lang w:eastAsia="en-US"/>
    </w:rPr>
  </w:style>
  <w:style w:type="character" w:customStyle="1" w:styleId="fontstyle01">
    <w:name w:val="fontstyle01"/>
    <w:basedOn w:val="DefaultParagraphFont"/>
    <w:rsid w:val="0012506A"/>
    <w:rPr>
      <w:rFonts w:ascii="Times New Roman" w:hAnsi="Times New Roman" w:cs="Times New Roman" w:hint="default"/>
      <w:b w:val="0"/>
      <w:bCs w:val="0"/>
      <w:i w:val="0"/>
      <w:iCs w:val="0"/>
      <w:color w:val="000000"/>
      <w:sz w:val="28"/>
      <w:szCs w:val="28"/>
    </w:rPr>
  </w:style>
  <w:style w:type="table" w:customStyle="1" w:styleId="TableGrid1">
    <w:name w:val="Table Grid1"/>
    <w:basedOn w:val="TableNormal"/>
    <w:next w:val="TableGrid"/>
    <w:uiPriority w:val="59"/>
    <w:rsid w:val="006B6B9C"/>
    <w:rPr>
      <w:rFonts w:eastAsiaTheme="minorHAnsi"/>
      <w:kern w:val="36"/>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0040">
      <w:bodyDiv w:val="1"/>
      <w:marLeft w:val="0"/>
      <w:marRight w:val="0"/>
      <w:marTop w:val="0"/>
      <w:marBottom w:val="0"/>
      <w:divBdr>
        <w:top w:val="none" w:sz="0" w:space="0" w:color="auto"/>
        <w:left w:val="none" w:sz="0" w:space="0" w:color="auto"/>
        <w:bottom w:val="none" w:sz="0" w:space="0" w:color="auto"/>
        <w:right w:val="none" w:sz="0" w:space="0" w:color="auto"/>
      </w:divBdr>
      <w:divsChild>
        <w:div w:id="1115095197">
          <w:marLeft w:val="446"/>
          <w:marRight w:val="0"/>
          <w:marTop w:val="0"/>
          <w:marBottom w:val="0"/>
          <w:divBdr>
            <w:top w:val="none" w:sz="0" w:space="0" w:color="auto"/>
            <w:left w:val="none" w:sz="0" w:space="0" w:color="auto"/>
            <w:bottom w:val="none" w:sz="0" w:space="0" w:color="auto"/>
            <w:right w:val="none" w:sz="0" w:space="0" w:color="auto"/>
          </w:divBdr>
        </w:div>
      </w:divsChild>
    </w:div>
    <w:div w:id="36978763">
      <w:bodyDiv w:val="1"/>
      <w:marLeft w:val="0"/>
      <w:marRight w:val="0"/>
      <w:marTop w:val="0"/>
      <w:marBottom w:val="0"/>
      <w:divBdr>
        <w:top w:val="none" w:sz="0" w:space="0" w:color="auto"/>
        <w:left w:val="none" w:sz="0" w:space="0" w:color="auto"/>
        <w:bottom w:val="none" w:sz="0" w:space="0" w:color="auto"/>
        <w:right w:val="none" w:sz="0" w:space="0" w:color="auto"/>
      </w:divBdr>
      <w:divsChild>
        <w:div w:id="1756824227">
          <w:marLeft w:val="547"/>
          <w:marRight w:val="0"/>
          <w:marTop w:val="0"/>
          <w:marBottom w:val="0"/>
          <w:divBdr>
            <w:top w:val="none" w:sz="0" w:space="0" w:color="auto"/>
            <w:left w:val="none" w:sz="0" w:space="0" w:color="auto"/>
            <w:bottom w:val="none" w:sz="0" w:space="0" w:color="auto"/>
            <w:right w:val="none" w:sz="0" w:space="0" w:color="auto"/>
          </w:divBdr>
        </w:div>
      </w:divsChild>
    </w:div>
    <w:div w:id="158694136">
      <w:bodyDiv w:val="1"/>
      <w:marLeft w:val="0"/>
      <w:marRight w:val="0"/>
      <w:marTop w:val="0"/>
      <w:marBottom w:val="0"/>
      <w:divBdr>
        <w:top w:val="none" w:sz="0" w:space="0" w:color="auto"/>
        <w:left w:val="none" w:sz="0" w:space="0" w:color="auto"/>
        <w:bottom w:val="none" w:sz="0" w:space="0" w:color="auto"/>
        <w:right w:val="none" w:sz="0" w:space="0" w:color="auto"/>
      </w:divBdr>
    </w:div>
    <w:div w:id="175922428">
      <w:bodyDiv w:val="1"/>
      <w:marLeft w:val="0"/>
      <w:marRight w:val="0"/>
      <w:marTop w:val="0"/>
      <w:marBottom w:val="0"/>
      <w:divBdr>
        <w:top w:val="none" w:sz="0" w:space="0" w:color="auto"/>
        <w:left w:val="none" w:sz="0" w:space="0" w:color="auto"/>
        <w:bottom w:val="none" w:sz="0" w:space="0" w:color="auto"/>
        <w:right w:val="none" w:sz="0" w:space="0" w:color="auto"/>
      </w:divBdr>
    </w:div>
    <w:div w:id="223757586">
      <w:bodyDiv w:val="1"/>
      <w:marLeft w:val="0"/>
      <w:marRight w:val="0"/>
      <w:marTop w:val="0"/>
      <w:marBottom w:val="0"/>
      <w:divBdr>
        <w:top w:val="none" w:sz="0" w:space="0" w:color="auto"/>
        <w:left w:val="none" w:sz="0" w:space="0" w:color="auto"/>
        <w:bottom w:val="none" w:sz="0" w:space="0" w:color="auto"/>
        <w:right w:val="none" w:sz="0" w:space="0" w:color="auto"/>
      </w:divBdr>
    </w:div>
    <w:div w:id="238682861">
      <w:bodyDiv w:val="1"/>
      <w:marLeft w:val="0"/>
      <w:marRight w:val="0"/>
      <w:marTop w:val="0"/>
      <w:marBottom w:val="0"/>
      <w:divBdr>
        <w:top w:val="none" w:sz="0" w:space="0" w:color="auto"/>
        <w:left w:val="none" w:sz="0" w:space="0" w:color="auto"/>
        <w:bottom w:val="none" w:sz="0" w:space="0" w:color="auto"/>
        <w:right w:val="none" w:sz="0" w:space="0" w:color="auto"/>
      </w:divBdr>
    </w:div>
    <w:div w:id="330450036">
      <w:bodyDiv w:val="1"/>
      <w:marLeft w:val="0"/>
      <w:marRight w:val="0"/>
      <w:marTop w:val="0"/>
      <w:marBottom w:val="0"/>
      <w:divBdr>
        <w:top w:val="none" w:sz="0" w:space="0" w:color="auto"/>
        <w:left w:val="none" w:sz="0" w:space="0" w:color="auto"/>
        <w:bottom w:val="none" w:sz="0" w:space="0" w:color="auto"/>
        <w:right w:val="none" w:sz="0" w:space="0" w:color="auto"/>
      </w:divBdr>
      <w:divsChild>
        <w:div w:id="576793260">
          <w:marLeft w:val="446"/>
          <w:marRight w:val="0"/>
          <w:marTop w:val="0"/>
          <w:marBottom w:val="0"/>
          <w:divBdr>
            <w:top w:val="none" w:sz="0" w:space="0" w:color="auto"/>
            <w:left w:val="none" w:sz="0" w:space="0" w:color="auto"/>
            <w:bottom w:val="none" w:sz="0" w:space="0" w:color="auto"/>
            <w:right w:val="none" w:sz="0" w:space="0" w:color="auto"/>
          </w:divBdr>
        </w:div>
      </w:divsChild>
    </w:div>
    <w:div w:id="335034383">
      <w:bodyDiv w:val="1"/>
      <w:marLeft w:val="0"/>
      <w:marRight w:val="0"/>
      <w:marTop w:val="0"/>
      <w:marBottom w:val="0"/>
      <w:divBdr>
        <w:top w:val="none" w:sz="0" w:space="0" w:color="auto"/>
        <w:left w:val="none" w:sz="0" w:space="0" w:color="auto"/>
        <w:bottom w:val="none" w:sz="0" w:space="0" w:color="auto"/>
        <w:right w:val="none" w:sz="0" w:space="0" w:color="auto"/>
      </w:divBdr>
      <w:divsChild>
        <w:div w:id="795415536">
          <w:marLeft w:val="1267"/>
          <w:marRight w:val="0"/>
          <w:marTop w:val="91"/>
          <w:marBottom w:val="0"/>
          <w:divBdr>
            <w:top w:val="none" w:sz="0" w:space="0" w:color="auto"/>
            <w:left w:val="none" w:sz="0" w:space="0" w:color="auto"/>
            <w:bottom w:val="none" w:sz="0" w:space="0" w:color="auto"/>
            <w:right w:val="none" w:sz="0" w:space="0" w:color="auto"/>
          </w:divBdr>
        </w:div>
        <w:div w:id="1238633570">
          <w:marLeft w:val="1267"/>
          <w:marRight w:val="0"/>
          <w:marTop w:val="91"/>
          <w:marBottom w:val="0"/>
          <w:divBdr>
            <w:top w:val="none" w:sz="0" w:space="0" w:color="auto"/>
            <w:left w:val="none" w:sz="0" w:space="0" w:color="auto"/>
            <w:bottom w:val="none" w:sz="0" w:space="0" w:color="auto"/>
            <w:right w:val="none" w:sz="0" w:space="0" w:color="auto"/>
          </w:divBdr>
        </w:div>
        <w:div w:id="1292327537">
          <w:marLeft w:val="1267"/>
          <w:marRight w:val="0"/>
          <w:marTop w:val="91"/>
          <w:marBottom w:val="0"/>
          <w:divBdr>
            <w:top w:val="none" w:sz="0" w:space="0" w:color="auto"/>
            <w:left w:val="none" w:sz="0" w:space="0" w:color="auto"/>
            <w:bottom w:val="none" w:sz="0" w:space="0" w:color="auto"/>
            <w:right w:val="none" w:sz="0" w:space="0" w:color="auto"/>
          </w:divBdr>
        </w:div>
        <w:div w:id="1695111242">
          <w:marLeft w:val="1267"/>
          <w:marRight w:val="0"/>
          <w:marTop w:val="91"/>
          <w:marBottom w:val="0"/>
          <w:divBdr>
            <w:top w:val="none" w:sz="0" w:space="0" w:color="auto"/>
            <w:left w:val="none" w:sz="0" w:space="0" w:color="auto"/>
            <w:bottom w:val="none" w:sz="0" w:space="0" w:color="auto"/>
            <w:right w:val="none" w:sz="0" w:space="0" w:color="auto"/>
          </w:divBdr>
        </w:div>
        <w:div w:id="1831213706">
          <w:marLeft w:val="1267"/>
          <w:marRight w:val="0"/>
          <w:marTop w:val="91"/>
          <w:marBottom w:val="0"/>
          <w:divBdr>
            <w:top w:val="none" w:sz="0" w:space="0" w:color="auto"/>
            <w:left w:val="none" w:sz="0" w:space="0" w:color="auto"/>
            <w:bottom w:val="none" w:sz="0" w:space="0" w:color="auto"/>
            <w:right w:val="none" w:sz="0" w:space="0" w:color="auto"/>
          </w:divBdr>
        </w:div>
      </w:divsChild>
    </w:div>
    <w:div w:id="354575977">
      <w:bodyDiv w:val="1"/>
      <w:marLeft w:val="0"/>
      <w:marRight w:val="0"/>
      <w:marTop w:val="0"/>
      <w:marBottom w:val="0"/>
      <w:divBdr>
        <w:top w:val="none" w:sz="0" w:space="0" w:color="auto"/>
        <w:left w:val="none" w:sz="0" w:space="0" w:color="auto"/>
        <w:bottom w:val="none" w:sz="0" w:space="0" w:color="auto"/>
        <w:right w:val="none" w:sz="0" w:space="0" w:color="auto"/>
      </w:divBdr>
    </w:div>
    <w:div w:id="355080984">
      <w:bodyDiv w:val="1"/>
      <w:marLeft w:val="0"/>
      <w:marRight w:val="0"/>
      <w:marTop w:val="0"/>
      <w:marBottom w:val="0"/>
      <w:divBdr>
        <w:top w:val="none" w:sz="0" w:space="0" w:color="auto"/>
        <w:left w:val="none" w:sz="0" w:space="0" w:color="auto"/>
        <w:bottom w:val="none" w:sz="0" w:space="0" w:color="auto"/>
        <w:right w:val="none" w:sz="0" w:space="0" w:color="auto"/>
      </w:divBdr>
      <w:divsChild>
        <w:div w:id="1511486772">
          <w:marLeft w:val="446"/>
          <w:marRight w:val="0"/>
          <w:marTop w:val="0"/>
          <w:marBottom w:val="0"/>
          <w:divBdr>
            <w:top w:val="none" w:sz="0" w:space="0" w:color="auto"/>
            <w:left w:val="none" w:sz="0" w:space="0" w:color="auto"/>
            <w:bottom w:val="none" w:sz="0" w:space="0" w:color="auto"/>
            <w:right w:val="none" w:sz="0" w:space="0" w:color="auto"/>
          </w:divBdr>
        </w:div>
        <w:div w:id="2145734736">
          <w:marLeft w:val="547"/>
          <w:marRight w:val="0"/>
          <w:marTop w:val="0"/>
          <w:marBottom w:val="0"/>
          <w:divBdr>
            <w:top w:val="none" w:sz="0" w:space="0" w:color="auto"/>
            <w:left w:val="none" w:sz="0" w:space="0" w:color="auto"/>
            <w:bottom w:val="none" w:sz="0" w:space="0" w:color="auto"/>
            <w:right w:val="none" w:sz="0" w:space="0" w:color="auto"/>
          </w:divBdr>
        </w:div>
      </w:divsChild>
    </w:div>
    <w:div w:id="405569319">
      <w:bodyDiv w:val="1"/>
      <w:marLeft w:val="0"/>
      <w:marRight w:val="0"/>
      <w:marTop w:val="0"/>
      <w:marBottom w:val="0"/>
      <w:divBdr>
        <w:top w:val="none" w:sz="0" w:space="0" w:color="auto"/>
        <w:left w:val="none" w:sz="0" w:space="0" w:color="auto"/>
        <w:bottom w:val="none" w:sz="0" w:space="0" w:color="auto"/>
        <w:right w:val="none" w:sz="0" w:space="0" w:color="auto"/>
      </w:divBdr>
      <w:divsChild>
        <w:div w:id="680934771">
          <w:marLeft w:val="1267"/>
          <w:marRight w:val="0"/>
          <w:marTop w:val="96"/>
          <w:marBottom w:val="0"/>
          <w:divBdr>
            <w:top w:val="none" w:sz="0" w:space="0" w:color="auto"/>
            <w:left w:val="none" w:sz="0" w:space="0" w:color="auto"/>
            <w:bottom w:val="none" w:sz="0" w:space="0" w:color="auto"/>
            <w:right w:val="none" w:sz="0" w:space="0" w:color="auto"/>
          </w:divBdr>
        </w:div>
        <w:div w:id="745035124">
          <w:marLeft w:val="1267"/>
          <w:marRight w:val="0"/>
          <w:marTop w:val="96"/>
          <w:marBottom w:val="0"/>
          <w:divBdr>
            <w:top w:val="none" w:sz="0" w:space="0" w:color="auto"/>
            <w:left w:val="none" w:sz="0" w:space="0" w:color="auto"/>
            <w:bottom w:val="none" w:sz="0" w:space="0" w:color="auto"/>
            <w:right w:val="none" w:sz="0" w:space="0" w:color="auto"/>
          </w:divBdr>
        </w:div>
        <w:div w:id="925765665">
          <w:marLeft w:val="1267"/>
          <w:marRight w:val="0"/>
          <w:marTop w:val="96"/>
          <w:marBottom w:val="0"/>
          <w:divBdr>
            <w:top w:val="none" w:sz="0" w:space="0" w:color="auto"/>
            <w:left w:val="none" w:sz="0" w:space="0" w:color="auto"/>
            <w:bottom w:val="none" w:sz="0" w:space="0" w:color="auto"/>
            <w:right w:val="none" w:sz="0" w:space="0" w:color="auto"/>
          </w:divBdr>
        </w:div>
        <w:div w:id="1965310027">
          <w:marLeft w:val="1267"/>
          <w:marRight w:val="0"/>
          <w:marTop w:val="96"/>
          <w:marBottom w:val="0"/>
          <w:divBdr>
            <w:top w:val="none" w:sz="0" w:space="0" w:color="auto"/>
            <w:left w:val="none" w:sz="0" w:space="0" w:color="auto"/>
            <w:bottom w:val="none" w:sz="0" w:space="0" w:color="auto"/>
            <w:right w:val="none" w:sz="0" w:space="0" w:color="auto"/>
          </w:divBdr>
        </w:div>
      </w:divsChild>
    </w:div>
    <w:div w:id="410153984">
      <w:bodyDiv w:val="1"/>
      <w:marLeft w:val="0"/>
      <w:marRight w:val="0"/>
      <w:marTop w:val="0"/>
      <w:marBottom w:val="0"/>
      <w:divBdr>
        <w:top w:val="none" w:sz="0" w:space="0" w:color="auto"/>
        <w:left w:val="none" w:sz="0" w:space="0" w:color="auto"/>
        <w:bottom w:val="none" w:sz="0" w:space="0" w:color="auto"/>
        <w:right w:val="none" w:sz="0" w:space="0" w:color="auto"/>
      </w:divBdr>
    </w:div>
    <w:div w:id="484855444">
      <w:bodyDiv w:val="1"/>
      <w:marLeft w:val="0"/>
      <w:marRight w:val="0"/>
      <w:marTop w:val="0"/>
      <w:marBottom w:val="0"/>
      <w:divBdr>
        <w:top w:val="none" w:sz="0" w:space="0" w:color="auto"/>
        <w:left w:val="none" w:sz="0" w:space="0" w:color="auto"/>
        <w:bottom w:val="none" w:sz="0" w:space="0" w:color="auto"/>
        <w:right w:val="none" w:sz="0" w:space="0" w:color="auto"/>
      </w:divBdr>
    </w:div>
    <w:div w:id="492260163">
      <w:bodyDiv w:val="1"/>
      <w:marLeft w:val="0"/>
      <w:marRight w:val="0"/>
      <w:marTop w:val="0"/>
      <w:marBottom w:val="0"/>
      <w:divBdr>
        <w:top w:val="none" w:sz="0" w:space="0" w:color="auto"/>
        <w:left w:val="none" w:sz="0" w:space="0" w:color="auto"/>
        <w:bottom w:val="none" w:sz="0" w:space="0" w:color="auto"/>
        <w:right w:val="none" w:sz="0" w:space="0" w:color="auto"/>
      </w:divBdr>
    </w:div>
    <w:div w:id="678586709">
      <w:bodyDiv w:val="1"/>
      <w:marLeft w:val="0"/>
      <w:marRight w:val="0"/>
      <w:marTop w:val="0"/>
      <w:marBottom w:val="0"/>
      <w:divBdr>
        <w:top w:val="none" w:sz="0" w:space="0" w:color="auto"/>
        <w:left w:val="none" w:sz="0" w:space="0" w:color="auto"/>
        <w:bottom w:val="none" w:sz="0" w:space="0" w:color="auto"/>
        <w:right w:val="none" w:sz="0" w:space="0" w:color="auto"/>
      </w:divBdr>
    </w:div>
    <w:div w:id="682512943">
      <w:bodyDiv w:val="1"/>
      <w:marLeft w:val="0"/>
      <w:marRight w:val="0"/>
      <w:marTop w:val="0"/>
      <w:marBottom w:val="0"/>
      <w:divBdr>
        <w:top w:val="none" w:sz="0" w:space="0" w:color="auto"/>
        <w:left w:val="none" w:sz="0" w:space="0" w:color="auto"/>
        <w:bottom w:val="none" w:sz="0" w:space="0" w:color="auto"/>
        <w:right w:val="none" w:sz="0" w:space="0" w:color="auto"/>
      </w:divBdr>
    </w:div>
    <w:div w:id="694305295">
      <w:bodyDiv w:val="1"/>
      <w:marLeft w:val="0"/>
      <w:marRight w:val="0"/>
      <w:marTop w:val="0"/>
      <w:marBottom w:val="0"/>
      <w:divBdr>
        <w:top w:val="none" w:sz="0" w:space="0" w:color="auto"/>
        <w:left w:val="none" w:sz="0" w:space="0" w:color="auto"/>
        <w:bottom w:val="none" w:sz="0" w:space="0" w:color="auto"/>
        <w:right w:val="none" w:sz="0" w:space="0" w:color="auto"/>
      </w:divBdr>
      <w:divsChild>
        <w:div w:id="586887853">
          <w:marLeft w:val="446"/>
          <w:marRight w:val="0"/>
          <w:marTop w:val="0"/>
          <w:marBottom w:val="0"/>
          <w:divBdr>
            <w:top w:val="none" w:sz="0" w:space="0" w:color="auto"/>
            <w:left w:val="none" w:sz="0" w:space="0" w:color="auto"/>
            <w:bottom w:val="none" w:sz="0" w:space="0" w:color="auto"/>
            <w:right w:val="none" w:sz="0" w:space="0" w:color="auto"/>
          </w:divBdr>
        </w:div>
        <w:div w:id="997197668">
          <w:marLeft w:val="446"/>
          <w:marRight w:val="0"/>
          <w:marTop w:val="0"/>
          <w:marBottom w:val="0"/>
          <w:divBdr>
            <w:top w:val="none" w:sz="0" w:space="0" w:color="auto"/>
            <w:left w:val="none" w:sz="0" w:space="0" w:color="auto"/>
            <w:bottom w:val="none" w:sz="0" w:space="0" w:color="auto"/>
            <w:right w:val="none" w:sz="0" w:space="0" w:color="auto"/>
          </w:divBdr>
        </w:div>
        <w:div w:id="1884556703">
          <w:marLeft w:val="446"/>
          <w:marRight w:val="0"/>
          <w:marTop w:val="0"/>
          <w:marBottom w:val="0"/>
          <w:divBdr>
            <w:top w:val="none" w:sz="0" w:space="0" w:color="auto"/>
            <w:left w:val="none" w:sz="0" w:space="0" w:color="auto"/>
            <w:bottom w:val="none" w:sz="0" w:space="0" w:color="auto"/>
            <w:right w:val="none" w:sz="0" w:space="0" w:color="auto"/>
          </w:divBdr>
        </w:div>
      </w:divsChild>
    </w:div>
    <w:div w:id="720786391">
      <w:bodyDiv w:val="1"/>
      <w:marLeft w:val="0"/>
      <w:marRight w:val="0"/>
      <w:marTop w:val="0"/>
      <w:marBottom w:val="0"/>
      <w:divBdr>
        <w:top w:val="none" w:sz="0" w:space="0" w:color="auto"/>
        <w:left w:val="none" w:sz="0" w:space="0" w:color="auto"/>
        <w:bottom w:val="none" w:sz="0" w:space="0" w:color="auto"/>
        <w:right w:val="none" w:sz="0" w:space="0" w:color="auto"/>
      </w:divBdr>
      <w:divsChild>
        <w:div w:id="103307264">
          <w:marLeft w:val="446"/>
          <w:marRight w:val="0"/>
          <w:marTop w:val="0"/>
          <w:marBottom w:val="0"/>
          <w:divBdr>
            <w:top w:val="none" w:sz="0" w:space="0" w:color="auto"/>
            <w:left w:val="none" w:sz="0" w:space="0" w:color="auto"/>
            <w:bottom w:val="none" w:sz="0" w:space="0" w:color="auto"/>
            <w:right w:val="none" w:sz="0" w:space="0" w:color="auto"/>
          </w:divBdr>
        </w:div>
        <w:div w:id="381448811">
          <w:marLeft w:val="446"/>
          <w:marRight w:val="0"/>
          <w:marTop w:val="0"/>
          <w:marBottom w:val="0"/>
          <w:divBdr>
            <w:top w:val="none" w:sz="0" w:space="0" w:color="auto"/>
            <w:left w:val="none" w:sz="0" w:space="0" w:color="auto"/>
            <w:bottom w:val="none" w:sz="0" w:space="0" w:color="auto"/>
            <w:right w:val="none" w:sz="0" w:space="0" w:color="auto"/>
          </w:divBdr>
        </w:div>
        <w:div w:id="1006514837">
          <w:marLeft w:val="446"/>
          <w:marRight w:val="0"/>
          <w:marTop w:val="0"/>
          <w:marBottom w:val="0"/>
          <w:divBdr>
            <w:top w:val="none" w:sz="0" w:space="0" w:color="auto"/>
            <w:left w:val="none" w:sz="0" w:space="0" w:color="auto"/>
            <w:bottom w:val="none" w:sz="0" w:space="0" w:color="auto"/>
            <w:right w:val="none" w:sz="0" w:space="0" w:color="auto"/>
          </w:divBdr>
        </w:div>
        <w:div w:id="1467968994">
          <w:marLeft w:val="446"/>
          <w:marRight w:val="0"/>
          <w:marTop w:val="0"/>
          <w:marBottom w:val="0"/>
          <w:divBdr>
            <w:top w:val="none" w:sz="0" w:space="0" w:color="auto"/>
            <w:left w:val="none" w:sz="0" w:space="0" w:color="auto"/>
            <w:bottom w:val="none" w:sz="0" w:space="0" w:color="auto"/>
            <w:right w:val="none" w:sz="0" w:space="0" w:color="auto"/>
          </w:divBdr>
        </w:div>
        <w:div w:id="1741826010">
          <w:marLeft w:val="446"/>
          <w:marRight w:val="0"/>
          <w:marTop w:val="0"/>
          <w:marBottom w:val="0"/>
          <w:divBdr>
            <w:top w:val="none" w:sz="0" w:space="0" w:color="auto"/>
            <w:left w:val="none" w:sz="0" w:space="0" w:color="auto"/>
            <w:bottom w:val="none" w:sz="0" w:space="0" w:color="auto"/>
            <w:right w:val="none" w:sz="0" w:space="0" w:color="auto"/>
          </w:divBdr>
        </w:div>
      </w:divsChild>
    </w:div>
    <w:div w:id="767502282">
      <w:bodyDiv w:val="1"/>
      <w:marLeft w:val="0"/>
      <w:marRight w:val="0"/>
      <w:marTop w:val="0"/>
      <w:marBottom w:val="0"/>
      <w:divBdr>
        <w:top w:val="none" w:sz="0" w:space="0" w:color="auto"/>
        <w:left w:val="none" w:sz="0" w:space="0" w:color="auto"/>
        <w:bottom w:val="none" w:sz="0" w:space="0" w:color="auto"/>
        <w:right w:val="none" w:sz="0" w:space="0" w:color="auto"/>
      </w:divBdr>
    </w:div>
    <w:div w:id="770514394">
      <w:bodyDiv w:val="1"/>
      <w:marLeft w:val="0"/>
      <w:marRight w:val="0"/>
      <w:marTop w:val="0"/>
      <w:marBottom w:val="0"/>
      <w:divBdr>
        <w:top w:val="none" w:sz="0" w:space="0" w:color="auto"/>
        <w:left w:val="none" w:sz="0" w:space="0" w:color="auto"/>
        <w:bottom w:val="none" w:sz="0" w:space="0" w:color="auto"/>
        <w:right w:val="none" w:sz="0" w:space="0" w:color="auto"/>
      </w:divBdr>
      <w:divsChild>
        <w:div w:id="85000590">
          <w:marLeft w:val="1267"/>
          <w:marRight w:val="0"/>
          <w:marTop w:val="96"/>
          <w:marBottom w:val="0"/>
          <w:divBdr>
            <w:top w:val="none" w:sz="0" w:space="0" w:color="auto"/>
            <w:left w:val="none" w:sz="0" w:space="0" w:color="auto"/>
            <w:bottom w:val="none" w:sz="0" w:space="0" w:color="auto"/>
            <w:right w:val="none" w:sz="0" w:space="0" w:color="auto"/>
          </w:divBdr>
        </w:div>
        <w:div w:id="1447702481">
          <w:marLeft w:val="1267"/>
          <w:marRight w:val="0"/>
          <w:marTop w:val="96"/>
          <w:marBottom w:val="0"/>
          <w:divBdr>
            <w:top w:val="none" w:sz="0" w:space="0" w:color="auto"/>
            <w:left w:val="none" w:sz="0" w:space="0" w:color="auto"/>
            <w:bottom w:val="none" w:sz="0" w:space="0" w:color="auto"/>
            <w:right w:val="none" w:sz="0" w:space="0" w:color="auto"/>
          </w:divBdr>
        </w:div>
        <w:div w:id="1648365409">
          <w:marLeft w:val="1267"/>
          <w:marRight w:val="0"/>
          <w:marTop w:val="96"/>
          <w:marBottom w:val="0"/>
          <w:divBdr>
            <w:top w:val="none" w:sz="0" w:space="0" w:color="auto"/>
            <w:left w:val="none" w:sz="0" w:space="0" w:color="auto"/>
            <w:bottom w:val="none" w:sz="0" w:space="0" w:color="auto"/>
            <w:right w:val="none" w:sz="0" w:space="0" w:color="auto"/>
          </w:divBdr>
        </w:div>
      </w:divsChild>
    </w:div>
    <w:div w:id="804395575">
      <w:bodyDiv w:val="1"/>
      <w:marLeft w:val="0"/>
      <w:marRight w:val="0"/>
      <w:marTop w:val="0"/>
      <w:marBottom w:val="0"/>
      <w:divBdr>
        <w:top w:val="none" w:sz="0" w:space="0" w:color="auto"/>
        <w:left w:val="none" w:sz="0" w:space="0" w:color="auto"/>
        <w:bottom w:val="none" w:sz="0" w:space="0" w:color="auto"/>
        <w:right w:val="none" w:sz="0" w:space="0" w:color="auto"/>
      </w:divBdr>
    </w:div>
    <w:div w:id="839152412">
      <w:bodyDiv w:val="1"/>
      <w:marLeft w:val="0"/>
      <w:marRight w:val="0"/>
      <w:marTop w:val="0"/>
      <w:marBottom w:val="0"/>
      <w:divBdr>
        <w:top w:val="none" w:sz="0" w:space="0" w:color="auto"/>
        <w:left w:val="none" w:sz="0" w:space="0" w:color="auto"/>
        <w:bottom w:val="none" w:sz="0" w:space="0" w:color="auto"/>
        <w:right w:val="none" w:sz="0" w:space="0" w:color="auto"/>
      </w:divBdr>
    </w:div>
    <w:div w:id="861361424">
      <w:bodyDiv w:val="1"/>
      <w:marLeft w:val="0"/>
      <w:marRight w:val="0"/>
      <w:marTop w:val="0"/>
      <w:marBottom w:val="0"/>
      <w:divBdr>
        <w:top w:val="none" w:sz="0" w:space="0" w:color="auto"/>
        <w:left w:val="none" w:sz="0" w:space="0" w:color="auto"/>
        <w:bottom w:val="none" w:sz="0" w:space="0" w:color="auto"/>
        <w:right w:val="none" w:sz="0" w:space="0" w:color="auto"/>
      </w:divBdr>
    </w:div>
    <w:div w:id="932006755">
      <w:bodyDiv w:val="1"/>
      <w:marLeft w:val="0"/>
      <w:marRight w:val="0"/>
      <w:marTop w:val="0"/>
      <w:marBottom w:val="0"/>
      <w:divBdr>
        <w:top w:val="none" w:sz="0" w:space="0" w:color="auto"/>
        <w:left w:val="none" w:sz="0" w:space="0" w:color="auto"/>
        <w:bottom w:val="none" w:sz="0" w:space="0" w:color="auto"/>
        <w:right w:val="none" w:sz="0" w:space="0" w:color="auto"/>
      </w:divBdr>
      <w:divsChild>
        <w:div w:id="1727601070">
          <w:marLeft w:val="446"/>
          <w:marRight w:val="0"/>
          <w:marTop w:val="0"/>
          <w:marBottom w:val="0"/>
          <w:divBdr>
            <w:top w:val="none" w:sz="0" w:space="0" w:color="auto"/>
            <w:left w:val="none" w:sz="0" w:space="0" w:color="auto"/>
            <w:bottom w:val="none" w:sz="0" w:space="0" w:color="auto"/>
            <w:right w:val="none" w:sz="0" w:space="0" w:color="auto"/>
          </w:divBdr>
        </w:div>
      </w:divsChild>
    </w:div>
    <w:div w:id="1008408527">
      <w:bodyDiv w:val="1"/>
      <w:marLeft w:val="0"/>
      <w:marRight w:val="0"/>
      <w:marTop w:val="0"/>
      <w:marBottom w:val="0"/>
      <w:divBdr>
        <w:top w:val="none" w:sz="0" w:space="0" w:color="auto"/>
        <w:left w:val="none" w:sz="0" w:space="0" w:color="auto"/>
        <w:bottom w:val="none" w:sz="0" w:space="0" w:color="auto"/>
        <w:right w:val="none" w:sz="0" w:space="0" w:color="auto"/>
      </w:divBdr>
    </w:div>
    <w:div w:id="1027410902">
      <w:bodyDiv w:val="1"/>
      <w:marLeft w:val="0"/>
      <w:marRight w:val="0"/>
      <w:marTop w:val="0"/>
      <w:marBottom w:val="0"/>
      <w:divBdr>
        <w:top w:val="none" w:sz="0" w:space="0" w:color="auto"/>
        <w:left w:val="none" w:sz="0" w:space="0" w:color="auto"/>
        <w:bottom w:val="none" w:sz="0" w:space="0" w:color="auto"/>
        <w:right w:val="none" w:sz="0" w:space="0" w:color="auto"/>
      </w:divBdr>
      <w:divsChild>
        <w:div w:id="12345530">
          <w:marLeft w:val="547"/>
          <w:marRight w:val="0"/>
          <w:marTop w:val="0"/>
          <w:marBottom w:val="0"/>
          <w:divBdr>
            <w:top w:val="none" w:sz="0" w:space="0" w:color="auto"/>
            <w:left w:val="none" w:sz="0" w:space="0" w:color="auto"/>
            <w:bottom w:val="none" w:sz="0" w:space="0" w:color="auto"/>
            <w:right w:val="none" w:sz="0" w:space="0" w:color="auto"/>
          </w:divBdr>
        </w:div>
      </w:divsChild>
    </w:div>
    <w:div w:id="1058241681">
      <w:bodyDiv w:val="1"/>
      <w:marLeft w:val="0"/>
      <w:marRight w:val="0"/>
      <w:marTop w:val="0"/>
      <w:marBottom w:val="0"/>
      <w:divBdr>
        <w:top w:val="none" w:sz="0" w:space="0" w:color="auto"/>
        <w:left w:val="none" w:sz="0" w:space="0" w:color="auto"/>
        <w:bottom w:val="none" w:sz="0" w:space="0" w:color="auto"/>
        <w:right w:val="none" w:sz="0" w:space="0" w:color="auto"/>
      </w:divBdr>
      <w:divsChild>
        <w:div w:id="1465611407">
          <w:marLeft w:val="446"/>
          <w:marRight w:val="0"/>
          <w:marTop w:val="0"/>
          <w:marBottom w:val="0"/>
          <w:divBdr>
            <w:top w:val="none" w:sz="0" w:space="0" w:color="auto"/>
            <w:left w:val="none" w:sz="0" w:space="0" w:color="auto"/>
            <w:bottom w:val="none" w:sz="0" w:space="0" w:color="auto"/>
            <w:right w:val="none" w:sz="0" w:space="0" w:color="auto"/>
          </w:divBdr>
        </w:div>
      </w:divsChild>
    </w:div>
    <w:div w:id="1070617828">
      <w:bodyDiv w:val="1"/>
      <w:marLeft w:val="0"/>
      <w:marRight w:val="0"/>
      <w:marTop w:val="0"/>
      <w:marBottom w:val="0"/>
      <w:divBdr>
        <w:top w:val="none" w:sz="0" w:space="0" w:color="auto"/>
        <w:left w:val="none" w:sz="0" w:space="0" w:color="auto"/>
        <w:bottom w:val="none" w:sz="0" w:space="0" w:color="auto"/>
        <w:right w:val="none" w:sz="0" w:space="0" w:color="auto"/>
      </w:divBdr>
    </w:div>
    <w:div w:id="1085613491">
      <w:bodyDiv w:val="1"/>
      <w:marLeft w:val="0"/>
      <w:marRight w:val="0"/>
      <w:marTop w:val="0"/>
      <w:marBottom w:val="0"/>
      <w:divBdr>
        <w:top w:val="none" w:sz="0" w:space="0" w:color="auto"/>
        <w:left w:val="none" w:sz="0" w:space="0" w:color="auto"/>
        <w:bottom w:val="none" w:sz="0" w:space="0" w:color="auto"/>
        <w:right w:val="none" w:sz="0" w:space="0" w:color="auto"/>
      </w:divBdr>
    </w:div>
    <w:div w:id="1093237874">
      <w:bodyDiv w:val="1"/>
      <w:marLeft w:val="0"/>
      <w:marRight w:val="0"/>
      <w:marTop w:val="0"/>
      <w:marBottom w:val="0"/>
      <w:divBdr>
        <w:top w:val="none" w:sz="0" w:space="0" w:color="auto"/>
        <w:left w:val="none" w:sz="0" w:space="0" w:color="auto"/>
        <w:bottom w:val="none" w:sz="0" w:space="0" w:color="auto"/>
        <w:right w:val="none" w:sz="0" w:space="0" w:color="auto"/>
      </w:divBdr>
      <w:divsChild>
        <w:div w:id="571550201">
          <w:marLeft w:val="446"/>
          <w:marRight w:val="0"/>
          <w:marTop w:val="0"/>
          <w:marBottom w:val="0"/>
          <w:divBdr>
            <w:top w:val="none" w:sz="0" w:space="0" w:color="auto"/>
            <w:left w:val="none" w:sz="0" w:space="0" w:color="auto"/>
            <w:bottom w:val="none" w:sz="0" w:space="0" w:color="auto"/>
            <w:right w:val="none" w:sz="0" w:space="0" w:color="auto"/>
          </w:divBdr>
        </w:div>
      </w:divsChild>
    </w:div>
    <w:div w:id="1102456424">
      <w:bodyDiv w:val="1"/>
      <w:marLeft w:val="0"/>
      <w:marRight w:val="0"/>
      <w:marTop w:val="0"/>
      <w:marBottom w:val="0"/>
      <w:divBdr>
        <w:top w:val="none" w:sz="0" w:space="0" w:color="auto"/>
        <w:left w:val="none" w:sz="0" w:space="0" w:color="auto"/>
        <w:bottom w:val="none" w:sz="0" w:space="0" w:color="auto"/>
        <w:right w:val="none" w:sz="0" w:space="0" w:color="auto"/>
      </w:divBdr>
      <w:divsChild>
        <w:div w:id="1616985361">
          <w:marLeft w:val="806"/>
          <w:marRight w:val="0"/>
          <w:marTop w:val="125"/>
          <w:marBottom w:val="0"/>
          <w:divBdr>
            <w:top w:val="none" w:sz="0" w:space="0" w:color="auto"/>
            <w:left w:val="none" w:sz="0" w:space="0" w:color="auto"/>
            <w:bottom w:val="none" w:sz="0" w:space="0" w:color="auto"/>
            <w:right w:val="none" w:sz="0" w:space="0" w:color="auto"/>
          </w:divBdr>
        </w:div>
      </w:divsChild>
    </w:div>
    <w:div w:id="1334603748">
      <w:bodyDiv w:val="1"/>
      <w:marLeft w:val="0"/>
      <w:marRight w:val="0"/>
      <w:marTop w:val="0"/>
      <w:marBottom w:val="0"/>
      <w:divBdr>
        <w:top w:val="none" w:sz="0" w:space="0" w:color="auto"/>
        <w:left w:val="none" w:sz="0" w:space="0" w:color="auto"/>
        <w:bottom w:val="none" w:sz="0" w:space="0" w:color="auto"/>
        <w:right w:val="none" w:sz="0" w:space="0" w:color="auto"/>
      </w:divBdr>
    </w:div>
    <w:div w:id="1343318829">
      <w:bodyDiv w:val="1"/>
      <w:marLeft w:val="0"/>
      <w:marRight w:val="0"/>
      <w:marTop w:val="0"/>
      <w:marBottom w:val="0"/>
      <w:divBdr>
        <w:top w:val="none" w:sz="0" w:space="0" w:color="auto"/>
        <w:left w:val="none" w:sz="0" w:space="0" w:color="auto"/>
        <w:bottom w:val="none" w:sz="0" w:space="0" w:color="auto"/>
        <w:right w:val="none" w:sz="0" w:space="0" w:color="auto"/>
      </w:divBdr>
    </w:div>
    <w:div w:id="1345284407">
      <w:bodyDiv w:val="1"/>
      <w:marLeft w:val="0"/>
      <w:marRight w:val="0"/>
      <w:marTop w:val="0"/>
      <w:marBottom w:val="0"/>
      <w:divBdr>
        <w:top w:val="none" w:sz="0" w:space="0" w:color="auto"/>
        <w:left w:val="none" w:sz="0" w:space="0" w:color="auto"/>
        <w:bottom w:val="none" w:sz="0" w:space="0" w:color="auto"/>
        <w:right w:val="none" w:sz="0" w:space="0" w:color="auto"/>
      </w:divBdr>
    </w:div>
    <w:div w:id="1368023496">
      <w:bodyDiv w:val="1"/>
      <w:marLeft w:val="0"/>
      <w:marRight w:val="0"/>
      <w:marTop w:val="0"/>
      <w:marBottom w:val="0"/>
      <w:divBdr>
        <w:top w:val="none" w:sz="0" w:space="0" w:color="auto"/>
        <w:left w:val="none" w:sz="0" w:space="0" w:color="auto"/>
        <w:bottom w:val="none" w:sz="0" w:space="0" w:color="auto"/>
        <w:right w:val="none" w:sz="0" w:space="0" w:color="auto"/>
      </w:divBdr>
      <w:divsChild>
        <w:div w:id="197355986">
          <w:marLeft w:val="547"/>
          <w:marRight w:val="0"/>
          <w:marTop w:val="0"/>
          <w:marBottom w:val="0"/>
          <w:divBdr>
            <w:top w:val="none" w:sz="0" w:space="0" w:color="auto"/>
            <w:left w:val="none" w:sz="0" w:space="0" w:color="auto"/>
            <w:bottom w:val="none" w:sz="0" w:space="0" w:color="auto"/>
            <w:right w:val="none" w:sz="0" w:space="0" w:color="auto"/>
          </w:divBdr>
        </w:div>
      </w:divsChild>
    </w:div>
    <w:div w:id="1423188774">
      <w:bodyDiv w:val="1"/>
      <w:marLeft w:val="0"/>
      <w:marRight w:val="0"/>
      <w:marTop w:val="0"/>
      <w:marBottom w:val="0"/>
      <w:divBdr>
        <w:top w:val="none" w:sz="0" w:space="0" w:color="auto"/>
        <w:left w:val="none" w:sz="0" w:space="0" w:color="auto"/>
        <w:bottom w:val="none" w:sz="0" w:space="0" w:color="auto"/>
        <w:right w:val="none" w:sz="0" w:space="0" w:color="auto"/>
      </w:divBdr>
      <w:divsChild>
        <w:div w:id="96219804">
          <w:marLeft w:val="446"/>
          <w:marRight w:val="0"/>
          <w:marTop w:val="0"/>
          <w:marBottom w:val="0"/>
          <w:divBdr>
            <w:top w:val="none" w:sz="0" w:space="0" w:color="auto"/>
            <w:left w:val="none" w:sz="0" w:space="0" w:color="auto"/>
            <w:bottom w:val="none" w:sz="0" w:space="0" w:color="auto"/>
            <w:right w:val="none" w:sz="0" w:space="0" w:color="auto"/>
          </w:divBdr>
        </w:div>
        <w:div w:id="1038815347">
          <w:marLeft w:val="446"/>
          <w:marRight w:val="0"/>
          <w:marTop w:val="0"/>
          <w:marBottom w:val="0"/>
          <w:divBdr>
            <w:top w:val="none" w:sz="0" w:space="0" w:color="auto"/>
            <w:left w:val="none" w:sz="0" w:space="0" w:color="auto"/>
            <w:bottom w:val="none" w:sz="0" w:space="0" w:color="auto"/>
            <w:right w:val="none" w:sz="0" w:space="0" w:color="auto"/>
          </w:divBdr>
        </w:div>
        <w:div w:id="1775633539">
          <w:marLeft w:val="446"/>
          <w:marRight w:val="0"/>
          <w:marTop w:val="0"/>
          <w:marBottom w:val="0"/>
          <w:divBdr>
            <w:top w:val="none" w:sz="0" w:space="0" w:color="auto"/>
            <w:left w:val="none" w:sz="0" w:space="0" w:color="auto"/>
            <w:bottom w:val="none" w:sz="0" w:space="0" w:color="auto"/>
            <w:right w:val="none" w:sz="0" w:space="0" w:color="auto"/>
          </w:divBdr>
        </w:div>
      </w:divsChild>
    </w:div>
    <w:div w:id="1488397568">
      <w:bodyDiv w:val="1"/>
      <w:marLeft w:val="0"/>
      <w:marRight w:val="0"/>
      <w:marTop w:val="0"/>
      <w:marBottom w:val="0"/>
      <w:divBdr>
        <w:top w:val="none" w:sz="0" w:space="0" w:color="auto"/>
        <w:left w:val="none" w:sz="0" w:space="0" w:color="auto"/>
        <w:bottom w:val="none" w:sz="0" w:space="0" w:color="auto"/>
        <w:right w:val="none" w:sz="0" w:space="0" w:color="auto"/>
      </w:divBdr>
    </w:div>
    <w:div w:id="1525824709">
      <w:bodyDiv w:val="1"/>
      <w:marLeft w:val="0"/>
      <w:marRight w:val="0"/>
      <w:marTop w:val="0"/>
      <w:marBottom w:val="0"/>
      <w:divBdr>
        <w:top w:val="none" w:sz="0" w:space="0" w:color="auto"/>
        <w:left w:val="none" w:sz="0" w:space="0" w:color="auto"/>
        <w:bottom w:val="none" w:sz="0" w:space="0" w:color="auto"/>
        <w:right w:val="none" w:sz="0" w:space="0" w:color="auto"/>
      </w:divBdr>
    </w:div>
    <w:div w:id="1555776716">
      <w:bodyDiv w:val="1"/>
      <w:marLeft w:val="0"/>
      <w:marRight w:val="0"/>
      <w:marTop w:val="0"/>
      <w:marBottom w:val="0"/>
      <w:divBdr>
        <w:top w:val="none" w:sz="0" w:space="0" w:color="auto"/>
        <w:left w:val="none" w:sz="0" w:space="0" w:color="auto"/>
        <w:bottom w:val="none" w:sz="0" w:space="0" w:color="auto"/>
        <w:right w:val="none" w:sz="0" w:space="0" w:color="auto"/>
      </w:divBdr>
    </w:div>
    <w:div w:id="1645499805">
      <w:bodyDiv w:val="1"/>
      <w:marLeft w:val="0"/>
      <w:marRight w:val="0"/>
      <w:marTop w:val="0"/>
      <w:marBottom w:val="0"/>
      <w:divBdr>
        <w:top w:val="none" w:sz="0" w:space="0" w:color="auto"/>
        <w:left w:val="none" w:sz="0" w:space="0" w:color="auto"/>
        <w:bottom w:val="none" w:sz="0" w:space="0" w:color="auto"/>
        <w:right w:val="none" w:sz="0" w:space="0" w:color="auto"/>
      </w:divBdr>
    </w:div>
    <w:div w:id="1648392561">
      <w:bodyDiv w:val="1"/>
      <w:marLeft w:val="0"/>
      <w:marRight w:val="0"/>
      <w:marTop w:val="0"/>
      <w:marBottom w:val="0"/>
      <w:divBdr>
        <w:top w:val="none" w:sz="0" w:space="0" w:color="auto"/>
        <w:left w:val="none" w:sz="0" w:space="0" w:color="auto"/>
        <w:bottom w:val="none" w:sz="0" w:space="0" w:color="auto"/>
        <w:right w:val="none" w:sz="0" w:space="0" w:color="auto"/>
      </w:divBdr>
      <w:divsChild>
        <w:div w:id="79064045">
          <w:marLeft w:val="1267"/>
          <w:marRight w:val="0"/>
          <w:marTop w:val="82"/>
          <w:marBottom w:val="0"/>
          <w:divBdr>
            <w:top w:val="none" w:sz="0" w:space="0" w:color="auto"/>
            <w:left w:val="none" w:sz="0" w:space="0" w:color="auto"/>
            <w:bottom w:val="none" w:sz="0" w:space="0" w:color="auto"/>
            <w:right w:val="none" w:sz="0" w:space="0" w:color="auto"/>
          </w:divBdr>
        </w:div>
        <w:div w:id="597298663">
          <w:marLeft w:val="1267"/>
          <w:marRight w:val="0"/>
          <w:marTop w:val="82"/>
          <w:marBottom w:val="0"/>
          <w:divBdr>
            <w:top w:val="none" w:sz="0" w:space="0" w:color="auto"/>
            <w:left w:val="none" w:sz="0" w:space="0" w:color="auto"/>
            <w:bottom w:val="none" w:sz="0" w:space="0" w:color="auto"/>
            <w:right w:val="none" w:sz="0" w:space="0" w:color="auto"/>
          </w:divBdr>
        </w:div>
        <w:div w:id="1470585961">
          <w:marLeft w:val="1267"/>
          <w:marRight w:val="0"/>
          <w:marTop w:val="82"/>
          <w:marBottom w:val="0"/>
          <w:divBdr>
            <w:top w:val="none" w:sz="0" w:space="0" w:color="auto"/>
            <w:left w:val="none" w:sz="0" w:space="0" w:color="auto"/>
            <w:bottom w:val="none" w:sz="0" w:space="0" w:color="auto"/>
            <w:right w:val="none" w:sz="0" w:space="0" w:color="auto"/>
          </w:divBdr>
        </w:div>
        <w:div w:id="1740978761">
          <w:marLeft w:val="1267"/>
          <w:marRight w:val="0"/>
          <w:marTop w:val="82"/>
          <w:marBottom w:val="0"/>
          <w:divBdr>
            <w:top w:val="none" w:sz="0" w:space="0" w:color="auto"/>
            <w:left w:val="none" w:sz="0" w:space="0" w:color="auto"/>
            <w:bottom w:val="none" w:sz="0" w:space="0" w:color="auto"/>
            <w:right w:val="none" w:sz="0" w:space="0" w:color="auto"/>
          </w:divBdr>
        </w:div>
      </w:divsChild>
    </w:div>
    <w:div w:id="1650554615">
      <w:bodyDiv w:val="1"/>
      <w:marLeft w:val="0"/>
      <w:marRight w:val="0"/>
      <w:marTop w:val="0"/>
      <w:marBottom w:val="0"/>
      <w:divBdr>
        <w:top w:val="none" w:sz="0" w:space="0" w:color="auto"/>
        <w:left w:val="none" w:sz="0" w:space="0" w:color="auto"/>
        <w:bottom w:val="none" w:sz="0" w:space="0" w:color="auto"/>
        <w:right w:val="none" w:sz="0" w:space="0" w:color="auto"/>
      </w:divBdr>
      <w:divsChild>
        <w:div w:id="1324355487">
          <w:marLeft w:val="446"/>
          <w:marRight w:val="0"/>
          <w:marTop w:val="0"/>
          <w:marBottom w:val="0"/>
          <w:divBdr>
            <w:top w:val="none" w:sz="0" w:space="0" w:color="auto"/>
            <w:left w:val="none" w:sz="0" w:space="0" w:color="auto"/>
            <w:bottom w:val="none" w:sz="0" w:space="0" w:color="auto"/>
            <w:right w:val="none" w:sz="0" w:space="0" w:color="auto"/>
          </w:divBdr>
        </w:div>
      </w:divsChild>
    </w:div>
    <w:div w:id="1664964969">
      <w:bodyDiv w:val="1"/>
      <w:marLeft w:val="0"/>
      <w:marRight w:val="0"/>
      <w:marTop w:val="0"/>
      <w:marBottom w:val="0"/>
      <w:divBdr>
        <w:top w:val="none" w:sz="0" w:space="0" w:color="auto"/>
        <w:left w:val="none" w:sz="0" w:space="0" w:color="auto"/>
        <w:bottom w:val="none" w:sz="0" w:space="0" w:color="auto"/>
        <w:right w:val="none" w:sz="0" w:space="0" w:color="auto"/>
      </w:divBdr>
    </w:div>
    <w:div w:id="1700738922">
      <w:bodyDiv w:val="1"/>
      <w:marLeft w:val="0"/>
      <w:marRight w:val="0"/>
      <w:marTop w:val="0"/>
      <w:marBottom w:val="0"/>
      <w:divBdr>
        <w:top w:val="none" w:sz="0" w:space="0" w:color="auto"/>
        <w:left w:val="none" w:sz="0" w:space="0" w:color="auto"/>
        <w:bottom w:val="none" w:sz="0" w:space="0" w:color="auto"/>
        <w:right w:val="none" w:sz="0" w:space="0" w:color="auto"/>
      </w:divBdr>
    </w:div>
    <w:div w:id="1797601857">
      <w:bodyDiv w:val="1"/>
      <w:marLeft w:val="0"/>
      <w:marRight w:val="0"/>
      <w:marTop w:val="0"/>
      <w:marBottom w:val="0"/>
      <w:divBdr>
        <w:top w:val="none" w:sz="0" w:space="0" w:color="auto"/>
        <w:left w:val="none" w:sz="0" w:space="0" w:color="auto"/>
        <w:bottom w:val="none" w:sz="0" w:space="0" w:color="auto"/>
        <w:right w:val="none" w:sz="0" w:space="0" w:color="auto"/>
      </w:divBdr>
    </w:div>
    <w:div w:id="1812599216">
      <w:bodyDiv w:val="1"/>
      <w:marLeft w:val="0"/>
      <w:marRight w:val="0"/>
      <w:marTop w:val="0"/>
      <w:marBottom w:val="0"/>
      <w:divBdr>
        <w:top w:val="none" w:sz="0" w:space="0" w:color="auto"/>
        <w:left w:val="none" w:sz="0" w:space="0" w:color="auto"/>
        <w:bottom w:val="none" w:sz="0" w:space="0" w:color="auto"/>
        <w:right w:val="none" w:sz="0" w:space="0" w:color="auto"/>
      </w:divBdr>
      <w:divsChild>
        <w:div w:id="533931697">
          <w:marLeft w:val="1267"/>
          <w:marRight w:val="0"/>
          <w:marTop w:val="91"/>
          <w:marBottom w:val="0"/>
          <w:divBdr>
            <w:top w:val="none" w:sz="0" w:space="0" w:color="auto"/>
            <w:left w:val="none" w:sz="0" w:space="0" w:color="auto"/>
            <w:bottom w:val="none" w:sz="0" w:space="0" w:color="auto"/>
            <w:right w:val="none" w:sz="0" w:space="0" w:color="auto"/>
          </w:divBdr>
        </w:div>
        <w:div w:id="895776585">
          <w:marLeft w:val="1267"/>
          <w:marRight w:val="0"/>
          <w:marTop w:val="91"/>
          <w:marBottom w:val="0"/>
          <w:divBdr>
            <w:top w:val="none" w:sz="0" w:space="0" w:color="auto"/>
            <w:left w:val="none" w:sz="0" w:space="0" w:color="auto"/>
            <w:bottom w:val="none" w:sz="0" w:space="0" w:color="auto"/>
            <w:right w:val="none" w:sz="0" w:space="0" w:color="auto"/>
          </w:divBdr>
        </w:div>
        <w:div w:id="1380475699">
          <w:marLeft w:val="1267"/>
          <w:marRight w:val="0"/>
          <w:marTop w:val="91"/>
          <w:marBottom w:val="0"/>
          <w:divBdr>
            <w:top w:val="none" w:sz="0" w:space="0" w:color="auto"/>
            <w:left w:val="none" w:sz="0" w:space="0" w:color="auto"/>
            <w:bottom w:val="none" w:sz="0" w:space="0" w:color="auto"/>
            <w:right w:val="none" w:sz="0" w:space="0" w:color="auto"/>
          </w:divBdr>
        </w:div>
        <w:div w:id="1725105748">
          <w:marLeft w:val="1267"/>
          <w:marRight w:val="0"/>
          <w:marTop w:val="91"/>
          <w:marBottom w:val="0"/>
          <w:divBdr>
            <w:top w:val="none" w:sz="0" w:space="0" w:color="auto"/>
            <w:left w:val="none" w:sz="0" w:space="0" w:color="auto"/>
            <w:bottom w:val="none" w:sz="0" w:space="0" w:color="auto"/>
            <w:right w:val="none" w:sz="0" w:space="0" w:color="auto"/>
          </w:divBdr>
        </w:div>
      </w:divsChild>
    </w:div>
    <w:div w:id="1872188425">
      <w:bodyDiv w:val="1"/>
      <w:marLeft w:val="0"/>
      <w:marRight w:val="0"/>
      <w:marTop w:val="0"/>
      <w:marBottom w:val="0"/>
      <w:divBdr>
        <w:top w:val="none" w:sz="0" w:space="0" w:color="auto"/>
        <w:left w:val="none" w:sz="0" w:space="0" w:color="auto"/>
        <w:bottom w:val="none" w:sz="0" w:space="0" w:color="auto"/>
        <w:right w:val="none" w:sz="0" w:space="0" w:color="auto"/>
      </w:divBdr>
    </w:div>
    <w:div w:id="1916738755">
      <w:bodyDiv w:val="1"/>
      <w:marLeft w:val="0"/>
      <w:marRight w:val="0"/>
      <w:marTop w:val="0"/>
      <w:marBottom w:val="0"/>
      <w:divBdr>
        <w:top w:val="none" w:sz="0" w:space="0" w:color="auto"/>
        <w:left w:val="none" w:sz="0" w:space="0" w:color="auto"/>
        <w:bottom w:val="none" w:sz="0" w:space="0" w:color="auto"/>
        <w:right w:val="none" w:sz="0" w:space="0" w:color="auto"/>
      </w:divBdr>
    </w:div>
    <w:div w:id="1921527061">
      <w:bodyDiv w:val="1"/>
      <w:marLeft w:val="0"/>
      <w:marRight w:val="0"/>
      <w:marTop w:val="0"/>
      <w:marBottom w:val="0"/>
      <w:divBdr>
        <w:top w:val="none" w:sz="0" w:space="0" w:color="auto"/>
        <w:left w:val="none" w:sz="0" w:space="0" w:color="auto"/>
        <w:bottom w:val="none" w:sz="0" w:space="0" w:color="auto"/>
        <w:right w:val="none" w:sz="0" w:space="0" w:color="auto"/>
      </w:divBdr>
    </w:div>
    <w:div w:id="1999306963">
      <w:bodyDiv w:val="1"/>
      <w:marLeft w:val="0"/>
      <w:marRight w:val="0"/>
      <w:marTop w:val="0"/>
      <w:marBottom w:val="0"/>
      <w:divBdr>
        <w:top w:val="none" w:sz="0" w:space="0" w:color="auto"/>
        <w:left w:val="none" w:sz="0" w:space="0" w:color="auto"/>
        <w:bottom w:val="none" w:sz="0" w:space="0" w:color="auto"/>
        <w:right w:val="none" w:sz="0" w:space="0" w:color="auto"/>
      </w:divBdr>
    </w:div>
    <w:div w:id="2000692123">
      <w:bodyDiv w:val="1"/>
      <w:marLeft w:val="0"/>
      <w:marRight w:val="0"/>
      <w:marTop w:val="0"/>
      <w:marBottom w:val="0"/>
      <w:divBdr>
        <w:top w:val="none" w:sz="0" w:space="0" w:color="auto"/>
        <w:left w:val="none" w:sz="0" w:space="0" w:color="auto"/>
        <w:bottom w:val="none" w:sz="0" w:space="0" w:color="auto"/>
        <w:right w:val="none" w:sz="0" w:space="0" w:color="auto"/>
      </w:divBdr>
    </w:div>
    <w:div w:id="2030403031">
      <w:bodyDiv w:val="1"/>
      <w:marLeft w:val="0"/>
      <w:marRight w:val="0"/>
      <w:marTop w:val="0"/>
      <w:marBottom w:val="0"/>
      <w:divBdr>
        <w:top w:val="none" w:sz="0" w:space="0" w:color="auto"/>
        <w:left w:val="none" w:sz="0" w:space="0" w:color="auto"/>
        <w:bottom w:val="none" w:sz="0" w:space="0" w:color="auto"/>
        <w:right w:val="none" w:sz="0" w:space="0" w:color="auto"/>
      </w:divBdr>
    </w:div>
    <w:div w:id="2080856643">
      <w:bodyDiv w:val="1"/>
      <w:marLeft w:val="0"/>
      <w:marRight w:val="0"/>
      <w:marTop w:val="0"/>
      <w:marBottom w:val="0"/>
      <w:divBdr>
        <w:top w:val="none" w:sz="0" w:space="0" w:color="auto"/>
        <w:left w:val="none" w:sz="0" w:space="0" w:color="auto"/>
        <w:bottom w:val="none" w:sz="0" w:space="0" w:color="auto"/>
        <w:right w:val="none" w:sz="0" w:space="0" w:color="auto"/>
      </w:divBdr>
      <w:divsChild>
        <w:div w:id="251204376">
          <w:marLeft w:val="446"/>
          <w:marRight w:val="0"/>
          <w:marTop w:val="0"/>
          <w:marBottom w:val="0"/>
          <w:divBdr>
            <w:top w:val="none" w:sz="0" w:space="0" w:color="auto"/>
            <w:left w:val="none" w:sz="0" w:space="0" w:color="auto"/>
            <w:bottom w:val="none" w:sz="0" w:space="0" w:color="auto"/>
            <w:right w:val="none" w:sz="0" w:space="0" w:color="auto"/>
          </w:divBdr>
        </w:div>
        <w:div w:id="304436461">
          <w:marLeft w:val="446"/>
          <w:marRight w:val="0"/>
          <w:marTop w:val="0"/>
          <w:marBottom w:val="0"/>
          <w:divBdr>
            <w:top w:val="none" w:sz="0" w:space="0" w:color="auto"/>
            <w:left w:val="none" w:sz="0" w:space="0" w:color="auto"/>
            <w:bottom w:val="none" w:sz="0" w:space="0" w:color="auto"/>
            <w:right w:val="none" w:sz="0" w:space="0" w:color="auto"/>
          </w:divBdr>
        </w:div>
        <w:div w:id="945389522">
          <w:marLeft w:val="446"/>
          <w:marRight w:val="0"/>
          <w:marTop w:val="0"/>
          <w:marBottom w:val="0"/>
          <w:divBdr>
            <w:top w:val="none" w:sz="0" w:space="0" w:color="auto"/>
            <w:left w:val="none" w:sz="0" w:space="0" w:color="auto"/>
            <w:bottom w:val="none" w:sz="0" w:space="0" w:color="auto"/>
            <w:right w:val="none" w:sz="0" w:space="0" w:color="auto"/>
          </w:divBdr>
        </w:div>
        <w:div w:id="124565042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Phan%20Duc%20Hieu\Application%20Data\Microsoft\Templates\Mau%20cong%20van%20TC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82738-D55C-4CCC-9781-ABBAD3D25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 cong van TCT</Template>
  <TotalTime>615</TotalTime>
  <Pages>6</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To trinh De an</vt:lpstr>
    </vt:vector>
  </TitlesOfParts>
  <Company>CIEM</Company>
  <LinksUpToDate>false</LinksUpToDate>
  <CharactersWithSpaces>13528</CharactersWithSpaces>
  <SharedDoc>false</SharedDoc>
  <HLinks>
    <vt:vector size="6" baseType="variant">
      <vt:variant>
        <vt:i4>6750241</vt:i4>
      </vt:variant>
      <vt:variant>
        <vt:i4>0</vt:i4>
      </vt:variant>
      <vt:variant>
        <vt:i4>0</vt:i4>
      </vt:variant>
      <vt:variant>
        <vt:i4>5</vt:i4>
      </vt:variant>
      <vt:variant>
        <vt:lpwstr>http://www.mpi.gov.vn/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trinh De an</dc:title>
  <dc:creator>Đinh Trọng Thắng</dc:creator>
  <cp:lastModifiedBy>Admin</cp:lastModifiedBy>
  <cp:revision>52</cp:revision>
  <cp:lastPrinted>2020-12-10T01:44:00Z</cp:lastPrinted>
  <dcterms:created xsi:type="dcterms:W3CDTF">2020-12-14T00:49:00Z</dcterms:created>
  <dcterms:modified xsi:type="dcterms:W3CDTF">2020-12-25T16:08:00Z</dcterms:modified>
</cp:coreProperties>
</file>